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44" w:rsidRDefault="00691A44" w:rsidP="00D77880">
      <w:pPr>
        <w:ind w:right="0"/>
      </w:pPr>
    </w:p>
    <w:p w:rsidR="00D77880" w:rsidRDefault="004E32A0" w:rsidP="004E32A0">
      <w:pPr>
        <w:pStyle w:val="stbilgi"/>
        <w:jc w:val="center"/>
        <w:rPr>
          <w:rFonts w:ascii="Tahoma" w:hAnsi="Tahoma" w:cs="Tahoma"/>
        </w:rPr>
      </w:pPr>
      <w:r>
        <w:rPr>
          <w:rFonts w:ascii="Tahoma" w:hAnsi="Tahoma" w:cs="Tahoma"/>
          <w:noProof/>
          <w:lang w:eastAsia="tr-TR"/>
        </w:rPr>
        <w:t>………………………………………………………………</w:t>
      </w:r>
      <w:r w:rsidRPr="00D77AE1">
        <w:rPr>
          <w:rFonts w:ascii="Tahoma" w:hAnsi="Tahoma" w:cs="Tahoma"/>
        </w:rPr>
        <w:t xml:space="preserve">   İLKOKULU</w:t>
      </w:r>
      <w:r>
        <w:rPr>
          <w:rFonts w:ascii="Tahoma" w:hAnsi="Tahoma" w:cs="Tahoma"/>
        </w:rPr>
        <w:t xml:space="preserve"> 2</w:t>
      </w:r>
      <w:r w:rsidRPr="00D77AE1">
        <w:rPr>
          <w:rFonts w:ascii="Tahoma" w:hAnsi="Tahoma" w:cs="Tahoma"/>
        </w:rPr>
        <w:t>.</w:t>
      </w:r>
      <w:proofErr w:type="gramStart"/>
      <w:r w:rsidRPr="00D77AE1">
        <w:rPr>
          <w:rFonts w:ascii="Tahoma" w:hAnsi="Tahoma" w:cs="Tahoma"/>
        </w:rPr>
        <w:t>SINIF</w:t>
      </w:r>
      <w:r>
        <w:rPr>
          <w:rFonts w:ascii="Tahoma" w:hAnsi="Tahoma" w:cs="Tahoma"/>
        </w:rPr>
        <w:t xml:space="preserve"> </w:t>
      </w:r>
      <w:r w:rsidRPr="00D77AE1">
        <w:rPr>
          <w:rFonts w:ascii="Tahoma" w:hAnsi="Tahoma" w:cs="Tahoma"/>
        </w:rPr>
        <w:t xml:space="preserve"> </w:t>
      </w:r>
      <w:r>
        <w:rPr>
          <w:rFonts w:ascii="Tahoma" w:hAnsi="Tahoma" w:cs="Tahoma"/>
        </w:rPr>
        <w:t>BEDEN</w:t>
      </w:r>
      <w:proofErr w:type="gramEnd"/>
      <w:r>
        <w:rPr>
          <w:rFonts w:ascii="Tahoma" w:hAnsi="Tahoma" w:cs="Tahoma"/>
        </w:rPr>
        <w:t xml:space="preserve">  EĞİTİMİ </w:t>
      </w:r>
      <w:r w:rsidR="00836F64">
        <w:rPr>
          <w:rFonts w:ascii="Tahoma" w:hAnsi="Tahoma" w:cs="Tahoma"/>
        </w:rPr>
        <w:t xml:space="preserve">VE  OYUN </w:t>
      </w:r>
      <w:r w:rsidRPr="00D77AE1">
        <w:rPr>
          <w:rFonts w:ascii="Tahoma" w:hAnsi="Tahoma" w:cs="Tahoma"/>
        </w:rPr>
        <w:t xml:space="preserve"> DERSİ </w:t>
      </w:r>
      <w:r>
        <w:rPr>
          <w:rFonts w:ascii="Tahoma" w:hAnsi="Tahoma" w:cs="Tahoma"/>
        </w:rPr>
        <w:t xml:space="preserve"> TELAFİ  EĞİTİMİ </w:t>
      </w:r>
      <w:r w:rsidRPr="00D77AE1">
        <w:rPr>
          <w:rFonts w:ascii="Tahoma" w:hAnsi="Tahoma" w:cs="Tahoma"/>
        </w:rPr>
        <w:t>PLANI</w:t>
      </w:r>
    </w:p>
    <w:p w:rsidR="005713F0" w:rsidRDefault="005713F0" w:rsidP="004E32A0">
      <w:pPr>
        <w:pStyle w:val="stbilgi"/>
        <w:jc w:val="center"/>
        <w:rPr>
          <w:rFonts w:ascii="Tahoma" w:hAnsi="Tahoma" w:cs="Tahoma"/>
        </w:rPr>
      </w:pPr>
    </w:p>
    <w:p w:rsidR="004E32A0" w:rsidRPr="004E32A0" w:rsidRDefault="004E32A0" w:rsidP="004E32A0">
      <w:pPr>
        <w:pStyle w:val="stbilgi"/>
        <w:jc w:val="center"/>
        <w:rPr>
          <w:rFonts w:ascii="Tahoma" w:hAnsi="Tahoma" w:cs="Tahoma"/>
          <w:sz w:val="10"/>
          <w:szCs w:val="10"/>
        </w:rPr>
      </w:pPr>
    </w:p>
    <w:tbl>
      <w:tblPr>
        <w:tblStyle w:val="TabloKlavuzu"/>
        <w:tblW w:w="0" w:type="auto"/>
        <w:tblLook w:val="04A0"/>
      </w:tblPr>
      <w:tblGrid>
        <w:gridCol w:w="482"/>
        <w:gridCol w:w="498"/>
        <w:gridCol w:w="702"/>
        <w:gridCol w:w="2689"/>
        <w:gridCol w:w="5592"/>
        <w:gridCol w:w="2409"/>
        <w:gridCol w:w="1780"/>
        <w:gridCol w:w="1940"/>
      </w:tblGrid>
      <w:tr w:rsidR="00D77880" w:rsidTr="005713F0">
        <w:trPr>
          <w:trHeight w:val="458"/>
        </w:trPr>
        <w:tc>
          <w:tcPr>
            <w:tcW w:w="0" w:type="auto"/>
            <w:gridSpan w:val="4"/>
            <w:tcBorders>
              <w:top w:val="double" w:sz="4" w:space="0" w:color="auto"/>
              <w:left w:val="double" w:sz="4" w:space="0" w:color="auto"/>
              <w:bottom w:val="double" w:sz="4" w:space="0" w:color="auto"/>
              <w:right w:val="single" w:sz="12" w:space="0" w:color="auto"/>
            </w:tcBorders>
            <w:vAlign w:val="center"/>
          </w:tcPr>
          <w:p w:rsidR="00D77880" w:rsidRPr="00D77880" w:rsidRDefault="00D77880" w:rsidP="005713F0">
            <w:pPr>
              <w:ind w:right="0"/>
              <w:rPr>
                <w:rFonts w:ascii="Times New Roman" w:hAnsi="Times New Roman" w:cs="Times New Roman"/>
              </w:rPr>
            </w:pPr>
            <w:r w:rsidRPr="00D77880">
              <w:rPr>
                <w:rFonts w:ascii="Times New Roman" w:hAnsi="Times New Roman" w:cs="Times New Roman"/>
                <w:b/>
              </w:rPr>
              <w:t>ÖĞRENME ALANI</w:t>
            </w:r>
          </w:p>
        </w:tc>
        <w:tc>
          <w:tcPr>
            <w:tcW w:w="0" w:type="auto"/>
            <w:gridSpan w:val="4"/>
            <w:tcBorders>
              <w:top w:val="double" w:sz="4" w:space="0" w:color="auto"/>
              <w:left w:val="single" w:sz="12" w:space="0" w:color="auto"/>
              <w:bottom w:val="double" w:sz="4" w:space="0" w:color="auto"/>
              <w:right w:val="double" w:sz="4" w:space="0" w:color="auto"/>
            </w:tcBorders>
            <w:vAlign w:val="center"/>
          </w:tcPr>
          <w:p w:rsidR="00D77880" w:rsidRPr="00D77880" w:rsidRDefault="00D77880" w:rsidP="005713F0">
            <w:pPr>
              <w:ind w:right="0"/>
              <w:rPr>
                <w:rFonts w:ascii="Times New Roman" w:hAnsi="Times New Roman" w:cs="Times New Roman"/>
              </w:rPr>
            </w:pPr>
            <w:r w:rsidRPr="00D77880">
              <w:rPr>
                <w:rFonts w:ascii="Times New Roman" w:hAnsi="Times New Roman" w:cs="Times New Roman"/>
                <w:b/>
              </w:rPr>
              <w:t xml:space="preserve">2.2. AKTİF VE SAĞLIKLI HAYAT                                                                        </w:t>
            </w:r>
          </w:p>
        </w:tc>
      </w:tr>
      <w:tr w:rsidR="001D4A13" w:rsidRPr="00D77880" w:rsidTr="004E32A0">
        <w:trPr>
          <w:cantSplit/>
          <w:trHeight w:val="1299"/>
        </w:trPr>
        <w:tc>
          <w:tcPr>
            <w:tcW w:w="0" w:type="auto"/>
            <w:tcBorders>
              <w:top w:val="double" w:sz="4" w:space="0" w:color="auto"/>
              <w:left w:val="double" w:sz="4" w:space="0" w:color="auto"/>
              <w:bottom w:val="double" w:sz="4" w:space="0" w:color="auto"/>
              <w:right w:val="single" w:sz="12" w:space="0" w:color="auto"/>
            </w:tcBorders>
            <w:textDirection w:val="btLr"/>
            <w:vAlign w:val="center"/>
          </w:tcPr>
          <w:p w:rsidR="00D77880" w:rsidRPr="00D77880" w:rsidRDefault="00D77880" w:rsidP="00D77880">
            <w:pPr>
              <w:spacing w:line="240" w:lineRule="atLeast"/>
              <w:ind w:left="113" w:right="113"/>
              <w:jc w:val="center"/>
              <w:rPr>
                <w:rFonts w:ascii="Times New Roman" w:hAnsi="Times New Roman" w:cs="Times New Roman"/>
                <w:b/>
                <w:sz w:val="18"/>
                <w:szCs w:val="18"/>
              </w:rPr>
            </w:pPr>
            <w:r w:rsidRPr="00D77880">
              <w:rPr>
                <w:rFonts w:ascii="Times New Roman" w:hAnsi="Times New Roman" w:cs="Times New Roman"/>
                <w:b/>
                <w:sz w:val="18"/>
                <w:szCs w:val="18"/>
              </w:rPr>
              <w:t>HAFTA</w:t>
            </w:r>
          </w:p>
        </w:tc>
        <w:tc>
          <w:tcPr>
            <w:tcW w:w="0" w:type="auto"/>
            <w:tcBorders>
              <w:top w:val="double" w:sz="4" w:space="0" w:color="auto"/>
              <w:left w:val="single" w:sz="12" w:space="0" w:color="auto"/>
              <w:bottom w:val="double" w:sz="4" w:space="0" w:color="auto"/>
              <w:right w:val="single" w:sz="12" w:space="0" w:color="auto"/>
            </w:tcBorders>
            <w:textDirection w:val="btLr"/>
            <w:vAlign w:val="center"/>
          </w:tcPr>
          <w:p w:rsidR="00D77880" w:rsidRPr="00D77880" w:rsidRDefault="00D77880" w:rsidP="00D77880">
            <w:pPr>
              <w:spacing w:line="240" w:lineRule="atLeast"/>
              <w:ind w:left="113" w:right="113"/>
              <w:jc w:val="center"/>
              <w:rPr>
                <w:rFonts w:ascii="Times New Roman" w:hAnsi="Times New Roman" w:cs="Times New Roman"/>
                <w:b/>
                <w:sz w:val="18"/>
                <w:szCs w:val="18"/>
              </w:rPr>
            </w:pPr>
            <w:r w:rsidRPr="00D77880">
              <w:rPr>
                <w:rFonts w:ascii="Times New Roman" w:hAnsi="Times New Roman" w:cs="Times New Roman"/>
                <w:b/>
                <w:sz w:val="18"/>
                <w:szCs w:val="18"/>
              </w:rPr>
              <w:t>SÜRE (SAAT)</w:t>
            </w:r>
          </w:p>
        </w:tc>
        <w:tc>
          <w:tcPr>
            <w:tcW w:w="0" w:type="auto"/>
            <w:tcBorders>
              <w:top w:val="double" w:sz="4" w:space="0" w:color="auto"/>
              <w:left w:val="single" w:sz="12" w:space="0" w:color="auto"/>
              <w:bottom w:val="double" w:sz="4" w:space="0" w:color="auto"/>
              <w:right w:val="single" w:sz="12" w:space="0" w:color="auto"/>
            </w:tcBorders>
            <w:textDirection w:val="btLr"/>
            <w:vAlign w:val="center"/>
          </w:tcPr>
          <w:p w:rsidR="00D77880" w:rsidRPr="00D77880" w:rsidRDefault="00D77880" w:rsidP="00D77880">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ALT ÖĞRENME</w:t>
            </w:r>
          </w:p>
          <w:p w:rsidR="00D77880" w:rsidRPr="00D77880" w:rsidRDefault="00D77880" w:rsidP="00D77880">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ALANI</w:t>
            </w:r>
          </w:p>
        </w:tc>
        <w:tc>
          <w:tcPr>
            <w:tcW w:w="0" w:type="auto"/>
            <w:tcBorders>
              <w:top w:val="double" w:sz="4" w:space="0" w:color="auto"/>
              <w:left w:val="single" w:sz="12" w:space="0" w:color="auto"/>
              <w:bottom w:val="double" w:sz="4" w:space="0" w:color="auto"/>
              <w:right w:val="single" w:sz="12" w:space="0" w:color="auto"/>
            </w:tcBorders>
            <w:vAlign w:val="center"/>
          </w:tcPr>
          <w:p w:rsidR="00D77880" w:rsidRPr="00D77880" w:rsidRDefault="00D77880" w:rsidP="001D4A13">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KAZANIMLAR</w:t>
            </w:r>
          </w:p>
        </w:tc>
        <w:tc>
          <w:tcPr>
            <w:tcW w:w="0" w:type="auto"/>
            <w:tcBorders>
              <w:top w:val="double" w:sz="4" w:space="0" w:color="auto"/>
              <w:left w:val="single" w:sz="12" w:space="0" w:color="auto"/>
              <w:bottom w:val="double" w:sz="4" w:space="0" w:color="auto"/>
              <w:right w:val="single" w:sz="12" w:space="0" w:color="auto"/>
            </w:tcBorders>
            <w:vAlign w:val="center"/>
          </w:tcPr>
          <w:p w:rsidR="00D77880" w:rsidRPr="00D77880" w:rsidRDefault="00D77880" w:rsidP="001D4A13">
            <w:pPr>
              <w:spacing w:line="240" w:lineRule="atLeast"/>
              <w:ind w:right="0"/>
              <w:jc w:val="center"/>
              <w:rPr>
                <w:rFonts w:ascii="Times New Roman" w:hAnsi="Times New Roman" w:cs="Times New Roman"/>
                <w:b/>
                <w:sz w:val="18"/>
                <w:szCs w:val="18"/>
              </w:rPr>
            </w:pPr>
            <w:proofErr w:type="gramStart"/>
            <w:r w:rsidRPr="00D77880">
              <w:rPr>
                <w:rFonts w:ascii="Times New Roman" w:hAnsi="Times New Roman" w:cs="Times New Roman"/>
                <w:b/>
                <w:sz w:val="18"/>
                <w:szCs w:val="18"/>
              </w:rPr>
              <w:t>ETKİNLİKLER  VE</w:t>
            </w:r>
            <w:proofErr w:type="gramEnd"/>
            <w:r w:rsidRPr="00D77880">
              <w:rPr>
                <w:rFonts w:ascii="Times New Roman" w:hAnsi="Times New Roman" w:cs="Times New Roman"/>
                <w:b/>
                <w:sz w:val="18"/>
                <w:szCs w:val="18"/>
              </w:rPr>
              <w:t xml:space="preserve">  AÇIKLAMALAR</w:t>
            </w:r>
          </w:p>
        </w:tc>
        <w:tc>
          <w:tcPr>
            <w:tcW w:w="0" w:type="auto"/>
            <w:tcBorders>
              <w:top w:val="double" w:sz="4" w:space="0" w:color="auto"/>
              <w:left w:val="single" w:sz="12" w:space="0" w:color="auto"/>
              <w:bottom w:val="double" w:sz="4" w:space="0" w:color="auto"/>
              <w:right w:val="single" w:sz="12" w:space="0" w:color="auto"/>
            </w:tcBorders>
            <w:vAlign w:val="center"/>
          </w:tcPr>
          <w:p w:rsidR="00D77880" w:rsidRPr="00D77880" w:rsidRDefault="00D77880" w:rsidP="001D4A13">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KULLANILAN EĞİTİM TEKNOLOJİLERİ, ARAÇ VE GEREÇLERİ</w:t>
            </w:r>
          </w:p>
        </w:tc>
        <w:tc>
          <w:tcPr>
            <w:tcW w:w="0" w:type="auto"/>
            <w:tcBorders>
              <w:top w:val="double" w:sz="4" w:space="0" w:color="auto"/>
              <w:left w:val="single" w:sz="12" w:space="0" w:color="auto"/>
              <w:bottom w:val="double" w:sz="4" w:space="0" w:color="auto"/>
              <w:right w:val="single" w:sz="12" w:space="0" w:color="auto"/>
            </w:tcBorders>
            <w:vAlign w:val="center"/>
          </w:tcPr>
          <w:p w:rsidR="00D77880" w:rsidRPr="00D77880" w:rsidRDefault="00D77880" w:rsidP="001D4A13">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ÖĞRENME ÖĞRETME YÖNTEM VE TEKNİKLERİ</w:t>
            </w:r>
          </w:p>
        </w:tc>
        <w:tc>
          <w:tcPr>
            <w:tcW w:w="0" w:type="auto"/>
            <w:tcBorders>
              <w:top w:val="double" w:sz="4" w:space="0" w:color="auto"/>
              <w:left w:val="single" w:sz="12" w:space="0" w:color="auto"/>
              <w:bottom w:val="double" w:sz="4" w:space="0" w:color="auto"/>
              <w:right w:val="double" w:sz="4" w:space="0" w:color="auto"/>
            </w:tcBorders>
            <w:vAlign w:val="center"/>
          </w:tcPr>
          <w:p w:rsidR="00D77880" w:rsidRPr="00D77880" w:rsidRDefault="00D77880" w:rsidP="001D4A13">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ÖLÇME DEĞERLENDİRME</w:t>
            </w:r>
          </w:p>
        </w:tc>
      </w:tr>
      <w:tr w:rsidR="004E32A0" w:rsidTr="004E32A0">
        <w:trPr>
          <w:cantSplit/>
          <w:trHeight w:val="1134"/>
        </w:trPr>
        <w:tc>
          <w:tcPr>
            <w:tcW w:w="0" w:type="auto"/>
            <w:vMerge w:val="restart"/>
            <w:tcBorders>
              <w:top w:val="double" w:sz="4" w:space="0" w:color="auto"/>
              <w:left w:val="double" w:sz="4" w:space="0" w:color="auto"/>
              <w:right w:val="single" w:sz="12" w:space="0" w:color="auto"/>
            </w:tcBorders>
            <w:textDirection w:val="btLr"/>
          </w:tcPr>
          <w:p w:rsidR="004E32A0" w:rsidRPr="001D4A13" w:rsidRDefault="004E32A0" w:rsidP="001D4A13">
            <w:pPr>
              <w:ind w:left="113" w:right="113"/>
              <w:jc w:val="center"/>
              <w:rPr>
                <w:rFonts w:ascii="Times New Roman" w:hAnsi="Times New Roman" w:cs="Times New Roman"/>
              </w:rPr>
            </w:pPr>
            <w:r w:rsidRPr="001D4A13">
              <w:rPr>
                <w:rFonts w:ascii="Times New Roman" w:hAnsi="Times New Roman" w:cs="Times New Roman"/>
              </w:rPr>
              <w:t xml:space="preserve">31 Ağustos – </w:t>
            </w:r>
            <w:proofErr w:type="gramStart"/>
            <w:r w:rsidRPr="001D4A13">
              <w:rPr>
                <w:rFonts w:ascii="Times New Roman" w:hAnsi="Times New Roman" w:cs="Times New Roman"/>
              </w:rPr>
              <w:t>4  Eylül</w:t>
            </w:r>
            <w:proofErr w:type="gramEnd"/>
          </w:p>
        </w:tc>
        <w:tc>
          <w:tcPr>
            <w:tcW w:w="0" w:type="auto"/>
            <w:tcBorders>
              <w:top w:val="double" w:sz="4" w:space="0" w:color="auto"/>
              <w:left w:val="single" w:sz="12" w:space="0" w:color="auto"/>
              <w:right w:val="single" w:sz="12" w:space="0" w:color="auto"/>
            </w:tcBorders>
            <w:textDirection w:val="btLr"/>
          </w:tcPr>
          <w:p w:rsidR="004E32A0" w:rsidRDefault="004E32A0" w:rsidP="001D4A13">
            <w:pPr>
              <w:ind w:left="113" w:right="113"/>
              <w:jc w:val="center"/>
            </w:pPr>
            <w:r>
              <w:t>2</w:t>
            </w:r>
          </w:p>
        </w:tc>
        <w:tc>
          <w:tcPr>
            <w:tcW w:w="0" w:type="auto"/>
            <w:vMerge w:val="restart"/>
            <w:tcBorders>
              <w:top w:val="double" w:sz="4" w:space="0" w:color="auto"/>
              <w:left w:val="single" w:sz="12" w:space="0" w:color="auto"/>
              <w:right w:val="single" w:sz="12" w:space="0" w:color="auto"/>
            </w:tcBorders>
            <w:textDirection w:val="btLr"/>
            <w:vAlign w:val="center"/>
          </w:tcPr>
          <w:p w:rsidR="004E32A0" w:rsidRPr="001D4A13" w:rsidRDefault="004E32A0" w:rsidP="004E32A0">
            <w:pPr>
              <w:ind w:left="113" w:right="113"/>
              <w:jc w:val="center"/>
              <w:rPr>
                <w:rFonts w:ascii="Times New Roman" w:hAnsi="Times New Roman" w:cs="Times New Roman"/>
                <w:i/>
              </w:rPr>
            </w:pPr>
            <w:r w:rsidRPr="001D4A13">
              <w:rPr>
                <w:rStyle w:val="Vurgu"/>
                <w:rFonts w:ascii="Times New Roman" w:hAnsi="Times New Roman" w:cs="Times New Roman"/>
                <w:i w:val="0"/>
              </w:rPr>
              <w:t>2.2.2. Fiziksel Etkinlik Kavramları, İlkeleri ve İlgili Hayat Becerileri</w:t>
            </w:r>
          </w:p>
        </w:tc>
        <w:tc>
          <w:tcPr>
            <w:tcW w:w="0" w:type="auto"/>
            <w:tcBorders>
              <w:top w:val="double" w:sz="4" w:space="0" w:color="auto"/>
              <w:left w:val="single" w:sz="12" w:space="0" w:color="auto"/>
              <w:right w:val="single" w:sz="12" w:space="0" w:color="auto"/>
            </w:tcBorders>
            <w:vAlign w:val="center"/>
          </w:tcPr>
          <w:p w:rsidR="004E32A0" w:rsidRPr="001D4A13" w:rsidRDefault="004E32A0" w:rsidP="001D4A13">
            <w:pPr>
              <w:spacing w:line="276" w:lineRule="auto"/>
              <w:rPr>
                <w:rStyle w:val="Vurgu"/>
                <w:rFonts w:ascii="Times New Roman" w:hAnsi="Times New Roman" w:cs="Times New Roman"/>
                <w:i w:val="0"/>
              </w:rPr>
            </w:pPr>
            <w:r w:rsidRPr="001D4A13">
              <w:rPr>
                <w:rStyle w:val="Vurgu"/>
                <w:rFonts w:ascii="Times New Roman" w:hAnsi="Times New Roman" w:cs="Times New Roman"/>
                <w:i w:val="0"/>
              </w:rPr>
              <w:t>BO.2.2.2.4. Oyun ve fiziki etkinliklere katılırken sağlığını korumak için dikkat etmesi gereken unsurları açıklar.</w:t>
            </w:r>
          </w:p>
        </w:tc>
        <w:tc>
          <w:tcPr>
            <w:tcW w:w="0" w:type="auto"/>
            <w:tcBorders>
              <w:top w:val="double" w:sz="4" w:space="0" w:color="auto"/>
              <w:left w:val="single" w:sz="12" w:space="0" w:color="auto"/>
              <w:right w:val="single" w:sz="12" w:space="0" w:color="auto"/>
            </w:tcBorders>
            <w:vAlign w:val="center"/>
          </w:tcPr>
          <w:p w:rsidR="004E32A0" w:rsidRPr="001D4A13" w:rsidRDefault="004E32A0" w:rsidP="001D4A13">
            <w:pPr>
              <w:spacing w:line="276" w:lineRule="auto"/>
              <w:rPr>
                <w:rFonts w:ascii="Times New Roman" w:hAnsi="Times New Roman" w:cs="Times New Roman"/>
              </w:rPr>
            </w:pPr>
            <w:r w:rsidRPr="001D4A13">
              <w:rPr>
                <w:rFonts w:ascii="Times New Roman" w:hAnsi="Times New Roman" w:cs="Times New Roman"/>
              </w:rPr>
              <w:t>Oyun ve fiziki etkinliklerde ısınma soğuma, beslenme ve temizlik (</w:t>
            </w:r>
            <w:proofErr w:type="gramStart"/>
            <w:r w:rsidRPr="001D4A13">
              <w:rPr>
                <w:rFonts w:ascii="Times New Roman" w:hAnsi="Times New Roman" w:cs="Times New Roman"/>
              </w:rPr>
              <w:t>hijyen</w:t>
            </w:r>
            <w:proofErr w:type="gramEnd"/>
            <w:r w:rsidRPr="001D4A13">
              <w:rPr>
                <w:rFonts w:ascii="Times New Roman" w:hAnsi="Times New Roman" w:cs="Times New Roman"/>
              </w:rPr>
              <w:t>) konularının önemine dikkat çekilmeli ve öğrencilerin bu kavramları açıklamaları sağlanmalıdır.</w:t>
            </w:r>
          </w:p>
          <w:p w:rsidR="004E32A0" w:rsidRPr="001D4A13" w:rsidRDefault="004E32A0" w:rsidP="001D4A13">
            <w:pPr>
              <w:spacing w:line="276" w:lineRule="auto"/>
              <w:rPr>
                <w:rFonts w:ascii="Times New Roman" w:hAnsi="Times New Roman" w:cs="Times New Roman"/>
              </w:rPr>
            </w:pPr>
            <w:r w:rsidRPr="001D4A13">
              <w:rPr>
                <w:rFonts w:ascii="Times New Roman" w:hAnsi="Times New Roman" w:cs="Times New Roman"/>
                <w:iCs/>
                <w:lang w:eastAsia="tr-TR"/>
              </w:rPr>
              <w:t>Kazanımla ilgili değerler üzerinde durulmalıdır.</w:t>
            </w:r>
          </w:p>
        </w:tc>
        <w:tc>
          <w:tcPr>
            <w:tcW w:w="0" w:type="auto"/>
            <w:tcBorders>
              <w:top w:val="double" w:sz="4" w:space="0" w:color="auto"/>
              <w:left w:val="single" w:sz="12" w:space="0" w:color="auto"/>
              <w:right w:val="single" w:sz="12" w:space="0" w:color="auto"/>
            </w:tcBorders>
            <w:vAlign w:val="center"/>
          </w:tcPr>
          <w:p w:rsidR="004E32A0" w:rsidRPr="001D4A13" w:rsidRDefault="004E32A0" w:rsidP="001D4A13">
            <w:pPr>
              <w:autoSpaceDE w:val="0"/>
              <w:autoSpaceDN w:val="0"/>
              <w:adjustRightInd w:val="0"/>
              <w:spacing w:line="276" w:lineRule="auto"/>
              <w:rPr>
                <w:rFonts w:ascii="Times New Roman" w:hAnsi="Times New Roman" w:cs="Times New Roman"/>
                <w:bCs/>
              </w:rPr>
            </w:pPr>
            <w:r w:rsidRPr="001D4A13">
              <w:rPr>
                <w:rFonts w:ascii="Times New Roman" w:hAnsi="Times New Roman" w:cs="Times New Roman"/>
                <w:bCs/>
              </w:rPr>
              <w:t xml:space="preserve">“Sağlık Anlayışı I ve II” sarı </w:t>
            </w:r>
            <w:proofErr w:type="spellStart"/>
            <w:r w:rsidRPr="001D4A13">
              <w:rPr>
                <w:rFonts w:ascii="Times New Roman" w:hAnsi="Times New Roman" w:cs="Times New Roman"/>
                <w:bCs/>
              </w:rPr>
              <w:t>FEK’lerinden</w:t>
            </w:r>
            <w:proofErr w:type="spellEnd"/>
            <w:r w:rsidRPr="001D4A13">
              <w:rPr>
                <w:rFonts w:ascii="Times New Roman" w:hAnsi="Times New Roman" w:cs="Times New Roman"/>
                <w:bCs/>
              </w:rPr>
              <w:t xml:space="preserve"> yararlanılabilir</w:t>
            </w:r>
          </w:p>
        </w:tc>
        <w:tc>
          <w:tcPr>
            <w:tcW w:w="0" w:type="auto"/>
            <w:vMerge w:val="restart"/>
            <w:tcBorders>
              <w:top w:val="double" w:sz="4" w:space="0" w:color="auto"/>
              <w:left w:val="single" w:sz="12" w:space="0" w:color="auto"/>
              <w:right w:val="single" w:sz="12" w:space="0" w:color="auto"/>
            </w:tcBorders>
            <w:vAlign w:val="center"/>
          </w:tcPr>
          <w:p w:rsidR="004E32A0" w:rsidRPr="001D4A13" w:rsidRDefault="004E32A0" w:rsidP="001D4A13">
            <w:pPr>
              <w:spacing w:line="276" w:lineRule="auto"/>
              <w:rPr>
                <w:rFonts w:ascii="Times New Roman" w:hAnsi="Times New Roman" w:cs="Times New Roman"/>
              </w:rPr>
            </w:pPr>
            <w:r w:rsidRPr="001D4A13">
              <w:rPr>
                <w:rFonts w:ascii="Times New Roman" w:hAnsi="Times New Roman" w:cs="Times New Roman"/>
              </w:rPr>
              <w:t>*Yaparak yaşayarak öğrenme,</w:t>
            </w:r>
          </w:p>
          <w:p w:rsidR="004E32A0" w:rsidRPr="001D4A13" w:rsidRDefault="004E32A0" w:rsidP="001D4A13">
            <w:pPr>
              <w:spacing w:line="276" w:lineRule="auto"/>
              <w:rPr>
                <w:rFonts w:ascii="Times New Roman" w:hAnsi="Times New Roman" w:cs="Times New Roman"/>
              </w:rPr>
            </w:pPr>
          </w:p>
          <w:p w:rsidR="004E32A0" w:rsidRPr="001D4A13" w:rsidRDefault="004E32A0" w:rsidP="001D4A13">
            <w:pPr>
              <w:spacing w:line="276" w:lineRule="auto"/>
              <w:rPr>
                <w:rFonts w:ascii="Times New Roman" w:hAnsi="Times New Roman" w:cs="Times New Roman"/>
              </w:rPr>
            </w:pPr>
            <w:r w:rsidRPr="001D4A13">
              <w:rPr>
                <w:rFonts w:ascii="Times New Roman" w:hAnsi="Times New Roman" w:cs="Times New Roman"/>
              </w:rPr>
              <w:t>*Anlatım,</w:t>
            </w:r>
          </w:p>
          <w:p w:rsidR="004E32A0" w:rsidRPr="001D4A13" w:rsidRDefault="004E32A0" w:rsidP="001D4A13">
            <w:pPr>
              <w:spacing w:line="276" w:lineRule="auto"/>
              <w:rPr>
                <w:rFonts w:ascii="Times New Roman" w:hAnsi="Times New Roman" w:cs="Times New Roman"/>
              </w:rPr>
            </w:pPr>
          </w:p>
          <w:p w:rsidR="004E32A0" w:rsidRPr="001D4A13" w:rsidRDefault="004E32A0" w:rsidP="001D4A13">
            <w:pPr>
              <w:spacing w:line="276" w:lineRule="auto"/>
              <w:rPr>
                <w:rFonts w:ascii="Times New Roman" w:hAnsi="Times New Roman" w:cs="Times New Roman"/>
              </w:rPr>
            </w:pPr>
            <w:r w:rsidRPr="001D4A13">
              <w:rPr>
                <w:rFonts w:ascii="Times New Roman" w:hAnsi="Times New Roman" w:cs="Times New Roman"/>
              </w:rPr>
              <w:t>*Gösterip yaptırma</w:t>
            </w:r>
          </w:p>
        </w:tc>
        <w:tc>
          <w:tcPr>
            <w:tcW w:w="0" w:type="auto"/>
            <w:vMerge w:val="restart"/>
            <w:tcBorders>
              <w:top w:val="double" w:sz="4" w:space="0" w:color="auto"/>
              <w:left w:val="single" w:sz="12" w:space="0" w:color="auto"/>
              <w:right w:val="double" w:sz="4" w:space="0" w:color="auto"/>
            </w:tcBorders>
            <w:vAlign w:val="center"/>
          </w:tcPr>
          <w:p w:rsidR="004E32A0" w:rsidRPr="001D4A13" w:rsidRDefault="004E32A0" w:rsidP="001D4A13">
            <w:pPr>
              <w:spacing w:line="276" w:lineRule="auto"/>
              <w:rPr>
                <w:rFonts w:ascii="Times New Roman" w:hAnsi="Times New Roman" w:cs="Times New Roman"/>
              </w:rPr>
            </w:pPr>
            <w:r w:rsidRPr="001D4A13">
              <w:rPr>
                <w:rFonts w:ascii="Times New Roman" w:hAnsi="Times New Roman" w:cs="Times New Roman"/>
              </w:rPr>
              <w:t xml:space="preserve">*Oyun ve Fiziki Etkinlik </w:t>
            </w:r>
          </w:p>
          <w:p w:rsidR="004E32A0" w:rsidRPr="001D4A13" w:rsidRDefault="004E32A0" w:rsidP="001D4A13">
            <w:pPr>
              <w:spacing w:line="276" w:lineRule="auto"/>
              <w:rPr>
                <w:rFonts w:ascii="Times New Roman" w:hAnsi="Times New Roman" w:cs="Times New Roman"/>
              </w:rPr>
            </w:pPr>
            <w:r w:rsidRPr="001D4A13">
              <w:rPr>
                <w:rFonts w:ascii="Times New Roman" w:hAnsi="Times New Roman" w:cs="Times New Roman"/>
              </w:rPr>
              <w:t>Değerlendirme Formu</w:t>
            </w:r>
          </w:p>
          <w:p w:rsidR="004E32A0" w:rsidRPr="001D4A13" w:rsidRDefault="004E32A0" w:rsidP="001D4A13">
            <w:pPr>
              <w:spacing w:line="276" w:lineRule="auto"/>
              <w:rPr>
                <w:rFonts w:ascii="Times New Roman" w:hAnsi="Times New Roman" w:cs="Times New Roman"/>
              </w:rPr>
            </w:pPr>
            <w:r w:rsidRPr="001D4A13">
              <w:rPr>
                <w:rFonts w:ascii="Times New Roman" w:hAnsi="Times New Roman" w:cs="Times New Roman"/>
              </w:rPr>
              <w:t>*Gözlem</w:t>
            </w:r>
          </w:p>
          <w:p w:rsidR="004E32A0" w:rsidRPr="001D4A13" w:rsidRDefault="004E32A0" w:rsidP="001D4A13">
            <w:pPr>
              <w:spacing w:line="276" w:lineRule="auto"/>
              <w:rPr>
                <w:rFonts w:ascii="Times New Roman" w:hAnsi="Times New Roman" w:cs="Times New Roman"/>
              </w:rPr>
            </w:pPr>
          </w:p>
        </w:tc>
      </w:tr>
      <w:tr w:rsidR="004E32A0" w:rsidTr="004E32A0">
        <w:trPr>
          <w:cantSplit/>
          <w:trHeight w:val="1134"/>
        </w:trPr>
        <w:tc>
          <w:tcPr>
            <w:tcW w:w="0" w:type="auto"/>
            <w:vMerge/>
            <w:tcBorders>
              <w:left w:val="double" w:sz="4" w:space="0" w:color="auto"/>
              <w:right w:val="single" w:sz="12" w:space="0" w:color="auto"/>
            </w:tcBorders>
            <w:textDirection w:val="btLr"/>
          </w:tcPr>
          <w:p w:rsidR="004E32A0" w:rsidRDefault="004E32A0" w:rsidP="001D4A13">
            <w:pPr>
              <w:ind w:left="113" w:right="113"/>
            </w:pPr>
          </w:p>
        </w:tc>
        <w:tc>
          <w:tcPr>
            <w:tcW w:w="0" w:type="auto"/>
            <w:tcBorders>
              <w:left w:val="single" w:sz="12" w:space="0" w:color="auto"/>
              <w:right w:val="single" w:sz="12" w:space="0" w:color="auto"/>
            </w:tcBorders>
            <w:textDirection w:val="btLr"/>
          </w:tcPr>
          <w:p w:rsidR="004E32A0" w:rsidRDefault="004E32A0" w:rsidP="001D4A13">
            <w:pPr>
              <w:ind w:left="113" w:right="113"/>
              <w:jc w:val="center"/>
            </w:pPr>
            <w:r>
              <w:t>3</w:t>
            </w:r>
          </w:p>
        </w:tc>
        <w:tc>
          <w:tcPr>
            <w:tcW w:w="0" w:type="auto"/>
            <w:vMerge/>
            <w:tcBorders>
              <w:left w:val="single" w:sz="12" w:space="0" w:color="auto"/>
              <w:right w:val="single" w:sz="12" w:space="0" w:color="auto"/>
            </w:tcBorders>
            <w:textDirection w:val="btLr"/>
          </w:tcPr>
          <w:p w:rsidR="004E32A0" w:rsidRDefault="004E32A0" w:rsidP="001D4A13">
            <w:pPr>
              <w:ind w:left="113" w:right="113"/>
            </w:pPr>
          </w:p>
        </w:tc>
        <w:tc>
          <w:tcPr>
            <w:tcW w:w="0" w:type="auto"/>
            <w:tcBorders>
              <w:left w:val="single" w:sz="12" w:space="0" w:color="auto"/>
              <w:right w:val="single" w:sz="12" w:space="0" w:color="auto"/>
            </w:tcBorders>
            <w:vAlign w:val="center"/>
          </w:tcPr>
          <w:p w:rsidR="004E32A0" w:rsidRPr="001D4A13" w:rsidRDefault="004E32A0" w:rsidP="001D4A13">
            <w:pPr>
              <w:spacing w:line="276" w:lineRule="auto"/>
              <w:rPr>
                <w:rStyle w:val="Vurgu"/>
                <w:rFonts w:ascii="Times New Roman" w:hAnsi="Times New Roman" w:cs="Times New Roman"/>
                <w:i w:val="0"/>
              </w:rPr>
            </w:pPr>
            <w:r w:rsidRPr="001D4A13">
              <w:rPr>
                <w:rStyle w:val="Vurgu"/>
                <w:rFonts w:ascii="Times New Roman" w:hAnsi="Times New Roman" w:cs="Times New Roman"/>
                <w:i w:val="0"/>
              </w:rPr>
              <w:t>BO.2.2.2.5.Oyun ve fiziki etkinliklere katılırken kendisi için güvenlik riski oluşturan unsurları açıklar</w:t>
            </w:r>
          </w:p>
        </w:tc>
        <w:tc>
          <w:tcPr>
            <w:tcW w:w="0" w:type="auto"/>
            <w:tcBorders>
              <w:left w:val="single" w:sz="12" w:space="0" w:color="auto"/>
              <w:right w:val="single" w:sz="12" w:space="0" w:color="auto"/>
            </w:tcBorders>
            <w:vAlign w:val="center"/>
          </w:tcPr>
          <w:p w:rsidR="004E32A0" w:rsidRPr="001D4A13" w:rsidRDefault="004E32A0" w:rsidP="001D4A13">
            <w:pPr>
              <w:pStyle w:val="AralkYok"/>
              <w:spacing w:line="276" w:lineRule="auto"/>
              <w:rPr>
                <w:rFonts w:eastAsiaTheme="minorEastAsia"/>
                <w:sz w:val="20"/>
                <w:szCs w:val="20"/>
              </w:rPr>
            </w:pPr>
            <w:r w:rsidRPr="001D4A13">
              <w:rPr>
                <w:rFonts w:eastAsiaTheme="minorEastAsia"/>
                <w:sz w:val="20"/>
                <w:szCs w:val="20"/>
              </w:rPr>
              <w:t>Öğrencilere oyun ve fiziki etkinliklerde güvenlik önlemlerinin “neden?” önemli olduğu ve etkinlikler sırasında “nelerin?”güvenlik riski oluşturduğu hakkında tartışma ortamı yaratılmalıdır</w:t>
            </w:r>
          </w:p>
          <w:p w:rsidR="004E32A0" w:rsidRPr="001D4A13" w:rsidRDefault="004E32A0" w:rsidP="001D4A13">
            <w:pPr>
              <w:spacing w:line="276" w:lineRule="auto"/>
              <w:rPr>
                <w:rStyle w:val="Vurgu"/>
                <w:rFonts w:ascii="Times New Roman" w:hAnsi="Times New Roman" w:cs="Times New Roman"/>
                <w:i w:val="0"/>
              </w:rPr>
            </w:pPr>
            <w:r w:rsidRPr="001D4A13">
              <w:rPr>
                <w:rFonts w:ascii="Times New Roman" w:hAnsi="Times New Roman" w:cs="Times New Roman"/>
                <w:iCs/>
              </w:rPr>
              <w:t>Kazanımla ilgili değerler üzerinde durulmalıdır.</w:t>
            </w:r>
          </w:p>
        </w:tc>
        <w:tc>
          <w:tcPr>
            <w:tcW w:w="0" w:type="auto"/>
            <w:tcBorders>
              <w:left w:val="single" w:sz="12" w:space="0" w:color="auto"/>
              <w:right w:val="single" w:sz="12" w:space="0" w:color="auto"/>
            </w:tcBorders>
            <w:vAlign w:val="center"/>
          </w:tcPr>
          <w:p w:rsidR="004E32A0" w:rsidRPr="001D4A13" w:rsidRDefault="004E32A0" w:rsidP="001D4A13">
            <w:pPr>
              <w:autoSpaceDE w:val="0"/>
              <w:autoSpaceDN w:val="0"/>
              <w:adjustRightInd w:val="0"/>
              <w:spacing w:line="276" w:lineRule="auto"/>
              <w:rPr>
                <w:rFonts w:ascii="Times New Roman" w:hAnsi="Times New Roman" w:cs="Times New Roman"/>
                <w:iCs/>
              </w:rPr>
            </w:pPr>
            <w:r w:rsidRPr="001D4A13">
              <w:rPr>
                <w:rFonts w:ascii="Times New Roman" w:hAnsi="Times New Roman" w:cs="Times New Roman"/>
                <w:iCs/>
              </w:rPr>
              <w:t xml:space="preserve">Tüm sarı </w:t>
            </w:r>
            <w:proofErr w:type="spellStart"/>
            <w:r w:rsidRPr="001D4A13">
              <w:rPr>
                <w:rFonts w:ascii="Times New Roman" w:hAnsi="Times New Roman" w:cs="Times New Roman"/>
                <w:iCs/>
              </w:rPr>
              <w:t>FEK’lerin</w:t>
            </w:r>
            <w:proofErr w:type="spellEnd"/>
            <w:r w:rsidRPr="001D4A13">
              <w:rPr>
                <w:rFonts w:ascii="Times New Roman" w:hAnsi="Times New Roman" w:cs="Times New Roman"/>
                <w:iCs/>
              </w:rPr>
              <w:t xml:space="preserve"> “Güvenlik ve Ekipman” bölümlerinden yararlanılabilir</w:t>
            </w:r>
          </w:p>
        </w:tc>
        <w:tc>
          <w:tcPr>
            <w:tcW w:w="0" w:type="auto"/>
            <w:vMerge/>
            <w:tcBorders>
              <w:left w:val="single" w:sz="12" w:space="0" w:color="auto"/>
              <w:right w:val="single" w:sz="12" w:space="0" w:color="auto"/>
            </w:tcBorders>
            <w:vAlign w:val="center"/>
          </w:tcPr>
          <w:p w:rsidR="004E32A0" w:rsidRDefault="004E32A0" w:rsidP="001D4A13">
            <w:pPr>
              <w:ind w:right="0"/>
            </w:pPr>
          </w:p>
        </w:tc>
        <w:tc>
          <w:tcPr>
            <w:tcW w:w="0" w:type="auto"/>
            <w:vMerge/>
            <w:tcBorders>
              <w:left w:val="single" w:sz="12" w:space="0" w:color="auto"/>
              <w:right w:val="double" w:sz="4" w:space="0" w:color="auto"/>
            </w:tcBorders>
            <w:vAlign w:val="center"/>
          </w:tcPr>
          <w:p w:rsidR="004E32A0" w:rsidRDefault="004E32A0" w:rsidP="001D4A13">
            <w:pPr>
              <w:ind w:right="0"/>
            </w:pPr>
          </w:p>
        </w:tc>
      </w:tr>
      <w:tr w:rsidR="004E32A0" w:rsidTr="004E32A0">
        <w:trPr>
          <w:cantSplit/>
          <w:trHeight w:val="1134"/>
        </w:trPr>
        <w:tc>
          <w:tcPr>
            <w:tcW w:w="0" w:type="auto"/>
            <w:vMerge w:val="restart"/>
            <w:tcBorders>
              <w:left w:val="double" w:sz="4" w:space="0" w:color="auto"/>
              <w:right w:val="single" w:sz="12" w:space="0" w:color="auto"/>
            </w:tcBorders>
            <w:textDirection w:val="btLr"/>
          </w:tcPr>
          <w:p w:rsidR="004E32A0" w:rsidRPr="001D4A13" w:rsidRDefault="004E32A0" w:rsidP="004E32A0">
            <w:pPr>
              <w:ind w:left="113" w:right="113"/>
              <w:jc w:val="center"/>
              <w:rPr>
                <w:rFonts w:ascii="Times New Roman" w:hAnsi="Times New Roman" w:cs="Times New Roman"/>
              </w:rPr>
            </w:pPr>
            <w:proofErr w:type="gramStart"/>
            <w:r>
              <w:rPr>
                <w:rFonts w:ascii="Times New Roman" w:hAnsi="Times New Roman" w:cs="Times New Roman"/>
              </w:rPr>
              <w:t>7  Eylül</w:t>
            </w:r>
            <w:proofErr w:type="gramEnd"/>
            <w:r w:rsidRPr="001D4A13">
              <w:rPr>
                <w:rFonts w:ascii="Times New Roman" w:hAnsi="Times New Roman" w:cs="Times New Roman"/>
              </w:rPr>
              <w:t xml:space="preserve"> – </w:t>
            </w:r>
            <w:r>
              <w:rPr>
                <w:rFonts w:ascii="Times New Roman" w:hAnsi="Times New Roman" w:cs="Times New Roman"/>
              </w:rPr>
              <w:t>11</w:t>
            </w:r>
            <w:r w:rsidRPr="001D4A13">
              <w:rPr>
                <w:rFonts w:ascii="Times New Roman" w:hAnsi="Times New Roman" w:cs="Times New Roman"/>
              </w:rPr>
              <w:t xml:space="preserve">  Eylül</w:t>
            </w:r>
          </w:p>
        </w:tc>
        <w:tc>
          <w:tcPr>
            <w:tcW w:w="0" w:type="auto"/>
            <w:tcBorders>
              <w:left w:val="single" w:sz="12" w:space="0" w:color="auto"/>
              <w:right w:val="single" w:sz="12" w:space="0" w:color="auto"/>
            </w:tcBorders>
            <w:textDirection w:val="btLr"/>
            <w:vAlign w:val="center"/>
          </w:tcPr>
          <w:p w:rsidR="004E32A0" w:rsidRDefault="004E32A0" w:rsidP="004E32A0">
            <w:pPr>
              <w:ind w:left="113" w:right="113"/>
              <w:jc w:val="center"/>
            </w:pPr>
            <w:r>
              <w:t>2</w:t>
            </w:r>
          </w:p>
        </w:tc>
        <w:tc>
          <w:tcPr>
            <w:tcW w:w="0" w:type="auto"/>
            <w:vMerge/>
            <w:tcBorders>
              <w:left w:val="single" w:sz="12" w:space="0" w:color="auto"/>
              <w:right w:val="single" w:sz="12" w:space="0" w:color="auto"/>
            </w:tcBorders>
            <w:textDirection w:val="btLr"/>
          </w:tcPr>
          <w:p w:rsidR="004E32A0" w:rsidRDefault="004E32A0" w:rsidP="001D4A13">
            <w:pPr>
              <w:ind w:left="113" w:right="113"/>
            </w:pPr>
          </w:p>
        </w:tc>
        <w:tc>
          <w:tcPr>
            <w:tcW w:w="0" w:type="auto"/>
            <w:tcBorders>
              <w:left w:val="single" w:sz="12" w:space="0" w:color="auto"/>
              <w:right w:val="single" w:sz="12" w:space="0" w:color="auto"/>
            </w:tcBorders>
            <w:vAlign w:val="center"/>
          </w:tcPr>
          <w:p w:rsidR="004E32A0" w:rsidRPr="004E32A0" w:rsidRDefault="004E32A0" w:rsidP="001D4A13">
            <w:pPr>
              <w:spacing w:line="276" w:lineRule="auto"/>
              <w:rPr>
                <w:rStyle w:val="Vurgu"/>
                <w:rFonts w:ascii="Times New Roman" w:hAnsi="Times New Roman" w:cs="Times New Roman"/>
                <w:i w:val="0"/>
              </w:rPr>
            </w:pPr>
            <w:r w:rsidRPr="004E32A0">
              <w:rPr>
                <w:rStyle w:val="Vurgu"/>
                <w:rFonts w:ascii="Times New Roman" w:hAnsi="Times New Roman" w:cs="Times New Roman"/>
                <w:i w:val="0"/>
              </w:rPr>
              <w:t>BO.2.2.2.7. Oyun ve fiziki etkinliklerde kendisi ve başkaları arasındaki benzerlik ve farklılıkları açıklar.</w:t>
            </w:r>
          </w:p>
        </w:tc>
        <w:tc>
          <w:tcPr>
            <w:tcW w:w="0" w:type="auto"/>
            <w:tcBorders>
              <w:left w:val="single" w:sz="12" w:space="0" w:color="auto"/>
              <w:right w:val="single" w:sz="12" w:space="0" w:color="auto"/>
            </w:tcBorders>
            <w:vAlign w:val="center"/>
          </w:tcPr>
          <w:p w:rsidR="004E32A0" w:rsidRPr="004E32A0" w:rsidRDefault="004E32A0" w:rsidP="001D4A13">
            <w:pPr>
              <w:spacing w:line="276" w:lineRule="auto"/>
              <w:rPr>
                <w:rFonts w:ascii="Times New Roman" w:hAnsi="Times New Roman" w:cs="Times New Roman"/>
              </w:rPr>
            </w:pPr>
            <w:r w:rsidRPr="004E32A0">
              <w:rPr>
                <w:rFonts w:ascii="Times New Roman" w:hAnsi="Times New Roman" w:cs="Times New Roman"/>
              </w:rPr>
              <w:t>Her öğrencinin oyun ve fiziki etkinliklerde farklı üstün yönleri, geliştirilmesi gereken özellikleri, başarıları olduğunu kavrayacağı bir öğrenme ortamı hazırlanmalıdır. Öğrencilerin etkinlikler değiştikçe benzerlik ve farklılıkların da değiştiğini hissetmeleri ve bunları açıklamaları sağlanmalıdır.</w:t>
            </w:r>
          </w:p>
          <w:p w:rsidR="004E32A0" w:rsidRPr="004E32A0" w:rsidRDefault="004E32A0" w:rsidP="001D4A13">
            <w:pPr>
              <w:spacing w:line="276" w:lineRule="auto"/>
              <w:rPr>
                <w:rFonts w:ascii="Times New Roman" w:hAnsi="Times New Roman" w:cs="Times New Roman"/>
              </w:rPr>
            </w:pPr>
          </w:p>
        </w:tc>
        <w:tc>
          <w:tcPr>
            <w:tcW w:w="0" w:type="auto"/>
            <w:tcBorders>
              <w:left w:val="single" w:sz="12" w:space="0" w:color="auto"/>
              <w:right w:val="single" w:sz="12" w:space="0" w:color="auto"/>
            </w:tcBorders>
            <w:vAlign w:val="center"/>
          </w:tcPr>
          <w:p w:rsidR="004E32A0" w:rsidRPr="004E32A0" w:rsidRDefault="004E32A0" w:rsidP="001D4A13">
            <w:pPr>
              <w:autoSpaceDE w:val="0"/>
              <w:autoSpaceDN w:val="0"/>
              <w:adjustRightInd w:val="0"/>
              <w:spacing w:line="276" w:lineRule="auto"/>
              <w:rPr>
                <w:rFonts w:ascii="Times New Roman" w:hAnsi="Times New Roman" w:cs="Times New Roman"/>
                <w:bCs/>
              </w:rPr>
            </w:pPr>
            <w:r w:rsidRPr="004E32A0">
              <w:rPr>
                <w:rFonts w:ascii="Times New Roman" w:hAnsi="Times New Roman" w:cs="Times New Roman"/>
                <w:bCs/>
              </w:rPr>
              <w:t xml:space="preserve">Tüm sarı </w:t>
            </w:r>
            <w:proofErr w:type="spellStart"/>
            <w:r w:rsidRPr="004E32A0">
              <w:rPr>
                <w:rFonts w:ascii="Times New Roman" w:hAnsi="Times New Roman" w:cs="Times New Roman"/>
                <w:bCs/>
              </w:rPr>
              <w:t>FEK’lerdeki</w:t>
            </w:r>
            <w:proofErr w:type="spellEnd"/>
            <w:r w:rsidRPr="004E32A0">
              <w:rPr>
                <w:rFonts w:ascii="Times New Roman" w:hAnsi="Times New Roman" w:cs="Times New Roman"/>
                <w:bCs/>
              </w:rPr>
              <w:t xml:space="preserve"> fiziki etkinliklerden yararlanılabilir.</w:t>
            </w:r>
          </w:p>
        </w:tc>
        <w:tc>
          <w:tcPr>
            <w:tcW w:w="0" w:type="auto"/>
            <w:vMerge/>
            <w:tcBorders>
              <w:left w:val="single" w:sz="12" w:space="0" w:color="auto"/>
              <w:right w:val="single" w:sz="12" w:space="0" w:color="auto"/>
            </w:tcBorders>
            <w:vAlign w:val="center"/>
          </w:tcPr>
          <w:p w:rsidR="004E32A0" w:rsidRDefault="004E32A0" w:rsidP="001D4A13">
            <w:pPr>
              <w:ind w:right="0"/>
            </w:pPr>
          </w:p>
        </w:tc>
        <w:tc>
          <w:tcPr>
            <w:tcW w:w="0" w:type="auto"/>
            <w:vMerge/>
            <w:tcBorders>
              <w:left w:val="single" w:sz="12" w:space="0" w:color="auto"/>
              <w:right w:val="double" w:sz="4" w:space="0" w:color="auto"/>
            </w:tcBorders>
            <w:vAlign w:val="center"/>
          </w:tcPr>
          <w:p w:rsidR="004E32A0" w:rsidRDefault="004E32A0" w:rsidP="001D4A13">
            <w:pPr>
              <w:ind w:right="0"/>
            </w:pPr>
          </w:p>
        </w:tc>
      </w:tr>
      <w:tr w:rsidR="004E32A0" w:rsidTr="004E32A0">
        <w:trPr>
          <w:cantSplit/>
          <w:trHeight w:val="1134"/>
        </w:trPr>
        <w:tc>
          <w:tcPr>
            <w:tcW w:w="0" w:type="auto"/>
            <w:vMerge/>
            <w:tcBorders>
              <w:left w:val="double" w:sz="4" w:space="0" w:color="auto"/>
              <w:bottom w:val="double" w:sz="4" w:space="0" w:color="auto"/>
              <w:right w:val="single" w:sz="12" w:space="0" w:color="auto"/>
            </w:tcBorders>
            <w:textDirection w:val="btLr"/>
          </w:tcPr>
          <w:p w:rsidR="004E32A0" w:rsidRDefault="004E32A0" w:rsidP="001D4A13">
            <w:pPr>
              <w:ind w:left="113" w:right="113"/>
            </w:pPr>
          </w:p>
        </w:tc>
        <w:tc>
          <w:tcPr>
            <w:tcW w:w="0" w:type="auto"/>
            <w:tcBorders>
              <w:left w:val="single" w:sz="12" w:space="0" w:color="auto"/>
              <w:bottom w:val="double" w:sz="4" w:space="0" w:color="auto"/>
              <w:right w:val="single" w:sz="12" w:space="0" w:color="auto"/>
            </w:tcBorders>
            <w:textDirection w:val="btLr"/>
            <w:vAlign w:val="center"/>
          </w:tcPr>
          <w:p w:rsidR="004E32A0" w:rsidRDefault="004E32A0" w:rsidP="004E32A0">
            <w:pPr>
              <w:ind w:left="113" w:right="113"/>
              <w:jc w:val="center"/>
            </w:pPr>
            <w:r>
              <w:t>3</w:t>
            </w:r>
          </w:p>
        </w:tc>
        <w:tc>
          <w:tcPr>
            <w:tcW w:w="0" w:type="auto"/>
            <w:vMerge/>
            <w:tcBorders>
              <w:left w:val="single" w:sz="12" w:space="0" w:color="auto"/>
              <w:bottom w:val="double" w:sz="4" w:space="0" w:color="auto"/>
              <w:right w:val="single" w:sz="12" w:space="0" w:color="auto"/>
            </w:tcBorders>
            <w:textDirection w:val="btLr"/>
          </w:tcPr>
          <w:p w:rsidR="004E32A0" w:rsidRDefault="004E32A0" w:rsidP="001D4A13">
            <w:pPr>
              <w:ind w:left="113" w:right="113"/>
            </w:pPr>
          </w:p>
        </w:tc>
        <w:tc>
          <w:tcPr>
            <w:tcW w:w="0" w:type="auto"/>
            <w:tcBorders>
              <w:left w:val="single" w:sz="12" w:space="0" w:color="auto"/>
              <w:bottom w:val="double" w:sz="4" w:space="0" w:color="auto"/>
              <w:right w:val="single" w:sz="12" w:space="0" w:color="auto"/>
            </w:tcBorders>
            <w:vAlign w:val="center"/>
          </w:tcPr>
          <w:p w:rsidR="004E32A0" w:rsidRPr="004E32A0" w:rsidRDefault="004E32A0" w:rsidP="001D4A13">
            <w:pPr>
              <w:spacing w:line="276" w:lineRule="auto"/>
              <w:rPr>
                <w:rStyle w:val="Vurgu"/>
                <w:rFonts w:ascii="Times New Roman" w:hAnsi="Times New Roman" w:cs="Times New Roman"/>
                <w:i w:val="0"/>
              </w:rPr>
            </w:pPr>
            <w:r w:rsidRPr="004E32A0">
              <w:rPr>
                <w:rStyle w:val="Vurgu"/>
                <w:rFonts w:ascii="Times New Roman" w:hAnsi="Times New Roman" w:cs="Times New Roman"/>
                <w:i w:val="0"/>
              </w:rPr>
              <w:t>BO.2.2.2.8. Oyun ve fiziki etkinliklerde bireysel farklılıklara karşı duyarlılık gösterir.</w:t>
            </w:r>
          </w:p>
        </w:tc>
        <w:tc>
          <w:tcPr>
            <w:tcW w:w="0" w:type="auto"/>
            <w:tcBorders>
              <w:left w:val="single" w:sz="12" w:space="0" w:color="auto"/>
              <w:bottom w:val="double" w:sz="4" w:space="0" w:color="auto"/>
              <w:right w:val="single" w:sz="12" w:space="0" w:color="auto"/>
            </w:tcBorders>
            <w:vAlign w:val="center"/>
          </w:tcPr>
          <w:p w:rsidR="004E32A0" w:rsidRPr="004E32A0" w:rsidRDefault="004E32A0" w:rsidP="001D4A13">
            <w:pPr>
              <w:pStyle w:val="AralkYok"/>
              <w:spacing w:line="276" w:lineRule="auto"/>
              <w:rPr>
                <w:rFonts w:eastAsiaTheme="minorEastAsia"/>
                <w:iCs/>
                <w:sz w:val="22"/>
                <w:szCs w:val="22"/>
              </w:rPr>
            </w:pPr>
            <w:r w:rsidRPr="004E32A0">
              <w:rPr>
                <w:rFonts w:eastAsiaTheme="minorEastAsia"/>
                <w:sz w:val="22"/>
                <w:szCs w:val="22"/>
              </w:rPr>
              <w:t>Oyun ve fiziki etkinliklerin öğrencilerin gelişim özellikleriyle uyumlu olması önemlidir. Öğrencilerin geliştirilmesi gereken yönlerinden çok, yeterli olan yönlerini ön plana çıkarmak gerekmektedir. Öğrencilerin, farklılıkları oyun ve fiziki etkinlikler içinde hissetmeleri sağlanmalıdır. Bu durumun doğal olduğunu anlamaları, hoşgörü ve saygı göstermeleri sağlanmalıdır.</w:t>
            </w:r>
            <w:r w:rsidRPr="004E32A0">
              <w:rPr>
                <w:rFonts w:eastAsiaTheme="minorEastAsia"/>
                <w:iCs/>
                <w:sz w:val="22"/>
                <w:szCs w:val="22"/>
              </w:rPr>
              <w:t xml:space="preserve"> </w:t>
            </w:r>
          </w:p>
          <w:p w:rsidR="004E32A0" w:rsidRPr="004E32A0" w:rsidRDefault="004E32A0" w:rsidP="001D4A13">
            <w:pPr>
              <w:spacing w:line="276" w:lineRule="auto"/>
              <w:rPr>
                <w:rStyle w:val="Vurgu"/>
                <w:rFonts w:ascii="Times New Roman" w:hAnsi="Times New Roman" w:cs="Times New Roman"/>
                <w:i w:val="0"/>
              </w:rPr>
            </w:pPr>
            <w:r w:rsidRPr="004E32A0">
              <w:rPr>
                <w:rFonts w:ascii="Times New Roman" w:hAnsi="Times New Roman" w:cs="Times New Roman"/>
                <w:iCs/>
                <w:lang w:eastAsia="tr-TR"/>
              </w:rPr>
              <w:t>Kazanımla ilgili değerler üzerinde durulmalıdır.</w:t>
            </w:r>
          </w:p>
        </w:tc>
        <w:tc>
          <w:tcPr>
            <w:tcW w:w="0" w:type="auto"/>
            <w:tcBorders>
              <w:left w:val="single" w:sz="12" w:space="0" w:color="auto"/>
              <w:bottom w:val="double" w:sz="4" w:space="0" w:color="auto"/>
              <w:right w:val="single" w:sz="12" w:space="0" w:color="auto"/>
            </w:tcBorders>
            <w:vAlign w:val="center"/>
          </w:tcPr>
          <w:p w:rsidR="004E32A0" w:rsidRPr="004E32A0" w:rsidRDefault="004E32A0" w:rsidP="001D4A13">
            <w:pPr>
              <w:autoSpaceDE w:val="0"/>
              <w:autoSpaceDN w:val="0"/>
              <w:adjustRightInd w:val="0"/>
              <w:spacing w:line="276" w:lineRule="auto"/>
              <w:rPr>
                <w:rFonts w:ascii="Times New Roman" w:hAnsi="Times New Roman" w:cs="Times New Roman"/>
                <w:iCs/>
              </w:rPr>
            </w:pPr>
            <w:r w:rsidRPr="004E32A0">
              <w:rPr>
                <w:rFonts w:ascii="Times New Roman" w:hAnsi="Times New Roman" w:cs="Times New Roman"/>
                <w:iCs/>
              </w:rPr>
              <w:t xml:space="preserve">Tüm sarı </w:t>
            </w:r>
            <w:proofErr w:type="spellStart"/>
            <w:r w:rsidRPr="004E32A0">
              <w:rPr>
                <w:rFonts w:ascii="Times New Roman" w:hAnsi="Times New Roman" w:cs="Times New Roman"/>
                <w:iCs/>
              </w:rPr>
              <w:t>FEK’lerdeki</w:t>
            </w:r>
            <w:proofErr w:type="spellEnd"/>
            <w:r w:rsidRPr="004E32A0">
              <w:rPr>
                <w:rFonts w:ascii="Times New Roman" w:hAnsi="Times New Roman" w:cs="Times New Roman"/>
                <w:iCs/>
              </w:rPr>
              <w:t xml:space="preserve"> “Çeşitlendirme” bölümlerinden yararlanılabilir</w:t>
            </w:r>
          </w:p>
        </w:tc>
        <w:tc>
          <w:tcPr>
            <w:tcW w:w="0" w:type="auto"/>
            <w:vMerge/>
            <w:tcBorders>
              <w:left w:val="single" w:sz="12" w:space="0" w:color="auto"/>
              <w:bottom w:val="double" w:sz="4" w:space="0" w:color="auto"/>
              <w:right w:val="single" w:sz="12" w:space="0" w:color="auto"/>
            </w:tcBorders>
            <w:vAlign w:val="center"/>
          </w:tcPr>
          <w:p w:rsidR="004E32A0" w:rsidRPr="00782BA8" w:rsidRDefault="004E32A0" w:rsidP="001D4A13"/>
        </w:tc>
        <w:tc>
          <w:tcPr>
            <w:tcW w:w="0" w:type="auto"/>
            <w:vMerge/>
            <w:tcBorders>
              <w:left w:val="single" w:sz="12" w:space="0" w:color="auto"/>
              <w:bottom w:val="double" w:sz="4" w:space="0" w:color="auto"/>
              <w:right w:val="double" w:sz="4" w:space="0" w:color="auto"/>
            </w:tcBorders>
            <w:vAlign w:val="center"/>
          </w:tcPr>
          <w:p w:rsidR="004E32A0" w:rsidRPr="00782BA8" w:rsidRDefault="004E32A0" w:rsidP="001D4A13"/>
        </w:tc>
      </w:tr>
    </w:tbl>
    <w:p w:rsidR="00D77880" w:rsidRDefault="00D77880" w:rsidP="00D77880">
      <w:pPr>
        <w:ind w:right="0"/>
      </w:pPr>
    </w:p>
    <w:p w:rsidR="005713F0" w:rsidRDefault="005713F0" w:rsidP="00D77880">
      <w:pPr>
        <w:ind w:right="0"/>
      </w:pPr>
    </w:p>
    <w:p w:rsidR="005713F0" w:rsidRDefault="005713F0" w:rsidP="00D77880">
      <w:pPr>
        <w:ind w:right="0"/>
      </w:pPr>
    </w:p>
    <w:p w:rsidR="005713F0" w:rsidRDefault="005713F0" w:rsidP="00D77880">
      <w:pPr>
        <w:ind w:right="0"/>
      </w:pPr>
    </w:p>
    <w:p w:rsidR="005713F0" w:rsidRDefault="005713F0" w:rsidP="00D77880">
      <w:pPr>
        <w:ind w:right="0"/>
      </w:pPr>
    </w:p>
    <w:p w:rsidR="005713F0" w:rsidRDefault="005713F0" w:rsidP="005713F0">
      <w:pPr>
        <w:pStyle w:val="stbilgi"/>
        <w:jc w:val="center"/>
        <w:rPr>
          <w:rFonts w:ascii="Tahoma" w:hAnsi="Tahoma" w:cs="Tahoma"/>
        </w:rPr>
      </w:pPr>
    </w:p>
    <w:p w:rsidR="005713F0" w:rsidRPr="004E32A0" w:rsidRDefault="005713F0" w:rsidP="005713F0">
      <w:pPr>
        <w:pStyle w:val="stbilgi"/>
        <w:jc w:val="center"/>
        <w:rPr>
          <w:rFonts w:ascii="Tahoma" w:hAnsi="Tahoma" w:cs="Tahoma"/>
          <w:sz w:val="10"/>
          <w:szCs w:val="10"/>
        </w:rPr>
      </w:pPr>
    </w:p>
    <w:tbl>
      <w:tblPr>
        <w:tblStyle w:val="TabloKlavuzu"/>
        <w:tblW w:w="0" w:type="auto"/>
        <w:tblLook w:val="04A0"/>
      </w:tblPr>
      <w:tblGrid>
        <w:gridCol w:w="483"/>
        <w:gridCol w:w="498"/>
        <w:gridCol w:w="702"/>
        <w:gridCol w:w="2201"/>
        <w:gridCol w:w="5198"/>
        <w:gridCol w:w="3290"/>
        <w:gridCol w:w="1780"/>
        <w:gridCol w:w="1940"/>
      </w:tblGrid>
      <w:tr w:rsidR="005713F0" w:rsidTr="005713F0">
        <w:trPr>
          <w:trHeight w:val="477"/>
        </w:trPr>
        <w:tc>
          <w:tcPr>
            <w:tcW w:w="0" w:type="auto"/>
            <w:gridSpan w:val="4"/>
            <w:tcBorders>
              <w:top w:val="double" w:sz="4" w:space="0" w:color="auto"/>
              <w:left w:val="double" w:sz="4" w:space="0" w:color="auto"/>
              <w:bottom w:val="double" w:sz="4" w:space="0" w:color="auto"/>
              <w:right w:val="single" w:sz="12" w:space="0" w:color="auto"/>
            </w:tcBorders>
            <w:vAlign w:val="center"/>
          </w:tcPr>
          <w:p w:rsidR="005713F0" w:rsidRPr="00D77880" w:rsidRDefault="005713F0" w:rsidP="005713F0">
            <w:pPr>
              <w:ind w:right="0"/>
              <w:rPr>
                <w:rFonts w:ascii="Times New Roman" w:hAnsi="Times New Roman" w:cs="Times New Roman"/>
              </w:rPr>
            </w:pPr>
            <w:r w:rsidRPr="00D77880">
              <w:rPr>
                <w:rFonts w:ascii="Times New Roman" w:hAnsi="Times New Roman" w:cs="Times New Roman"/>
                <w:b/>
              </w:rPr>
              <w:t>ÖĞRENME ALANI</w:t>
            </w:r>
          </w:p>
        </w:tc>
        <w:tc>
          <w:tcPr>
            <w:tcW w:w="0" w:type="auto"/>
            <w:gridSpan w:val="4"/>
            <w:tcBorders>
              <w:top w:val="double" w:sz="4" w:space="0" w:color="auto"/>
              <w:left w:val="single" w:sz="12" w:space="0" w:color="auto"/>
              <w:bottom w:val="double" w:sz="4" w:space="0" w:color="auto"/>
              <w:right w:val="double" w:sz="4" w:space="0" w:color="auto"/>
            </w:tcBorders>
            <w:vAlign w:val="center"/>
          </w:tcPr>
          <w:p w:rsidR="005713F0" w:rsidRPr="00D77880" w:rsidRDefault="005713F0" w:rsidP="005713F0">
            <w:pPr>
              <w:ind w:right="0"/>
              <w:rPr>
                <w:rFonts w:ascii="Times New Roman" w:hAnsi="Times New Roman" w:cs="Times New Roman"/>
              </w:rPr>
            </w:pPr>
            <w:r w:rsidRPr="00D77880">
              <w:rPr>
                <w:rFonts w:ascii="Times New Roman" w:hAnsi="Times New Roman" w:cs="Times New Roman"/>
                <w:b/>
              </w:rPr>
              <w:t xml:space="preserve">2.2. AKTİF VE SAĞLIKLI HAYAT                                                                        </w:t>
            </w:r>
          </w:p>
        </w:tc>
      </w:tr>
      <w:tr w:rsidR="005713F0" w:rsidRPr="00D77880" w:rsidTr="00AE7C65">
        <w:trPr>
          <w:cantSplit/>
          <w:trHeight w:val="1299"/>
        </w:trPr>
        <w:tc>
          <w:tcPr>
            <w:tcW w:w="0" w:type="auto"/>
            <w:tcBorders>
              <w:top w:val="double" w:sz="4" w:space="0" w:color="auto"/>
              <w:left w:val="double" w:sz="4" w:space="0" w:color="auto"/>
              <w:bottom w:val="double" w:sz="4" w:space="0" w:color="auto"/>
              <w:right w:val="single" w:sz="12" w:space="0" w:color="auto"/>
            </w:tcBorders>
            <w:textDirection w:val="btLr"/>
            <w:vAlign w:val="center"/>
          </w:tcPr>
          <w:p w:rsidR="005713F0" w:rsidRPr="00D77880" w:rsidRDefault="005713F0" w:rsidP="00AE7C65">
            <w:pPr>
              <w:spacing w:line="240" w:lineRule="atLeast"/>
              <w:ind w:left="113" w:right="113"/>
              <w:jc w:val="center"/>
              <w:rPr>
                <w:rFonts w:ascii="Times New Roman" w:hAnsi="Times New Roman" w:cs="Times New Roman"/>
                <w:b/>
                <w:sz w:val="18"/>
                <w:szCs w:val="18"/>
              </w:rPr>
            </w:pPr>
            <w:r w:rsidRPr="00D77880">
              <w:rPr>
                <w:rFonts w:ascii="Times New Roman" w:hAnsi="Times New Roman" w:cs="Times New Roman"/>
                <w:b/>
                <w:sz w:val="18"/>
                <w:szCs w:val="18"/>
              </w:rPr>
              <w:t>HAFTA</w:t>
            </w:r>
          </w:p>
        </w:tc>
        <w:tc>
          <w:tcPr>
            <w:tcW w:w="0" w:type="auto"/>
            <w:tcBorders>
              <w:top w:val="double" w:sz="4" w:space="0" w:color="auto"/>
              <w:left w:val="single" w:sz="12" w:space="0" w:color="auto"/>
              <w:bottom w:val="double" w:sz="4" w:space="0" w:color="auto"/>
              <w:right w:val="single" w:sz="12" w:space="0" w:color="auto"/>
            </w:tcBorders>
            <w:textDirection w:val="btLr"/>
            <w:vAlign w:val="center"/>
          </w:tcPr>
          <w:p w:rsidR="005713F0" w:rsidRPr="00D77880" w:rsidRDefault="005713F0" w:rsidP="00AE7C65">
            <w:pPr>
              <w:spacing w:line="240" w:lineRule="atLeast"/>
              <w:ind w:left="113" w:right="113"/>
              <w:jc w:val="center"/>
              <w:rPr>
                <w:rFonts w:ascii="Times New Roman" w:hAnsi="Times New Roman" w:cs="Times New Roman"/>
                <w:b/>
                <w:sz w:val="18"/>
                <w:szCs w:val="18"/>
              </w:rPr>
            </w:pPr>
            <w:r w:rsidRPr="00D77880">
              <w:rPr>
                <w:rFonts w:ascii="Times New Roman" w:hAnsi="Times New Roman" w:cs="Times New Roman"/>
                <w:b/>
                <w:sz w:val="18"/>
                <w:szCs w:val="18"/>
              </w:rPr>
              <w:t>SÜRE (SAAT)</w:t>
            </w:r>
          </w:p>
        </w:tc>
        <w:tc>
          <w:tcPr>
            <w:tcW w:w="0" w:type="auto"/>
            <w:tcBorders>
              <w:top w:val="double" w:sz="4" w:space="0" w:color="auto"/>
              <w:left w:val="single" w:sz="12" w:space="0" w:color="auto"/>
              <w:bottom w:val="double" w:sz="4" w:space="0" w:color="auto"/>
              <w:right w:val="single" w:sz="12" w:space="0" w:color="auto"/>
            </w:tcBorders>
            <w:textDirection w:val="btLr"/>
            <w:vAlign w:val="center"/>
          </w:tcPr>
          <w:p w:rsidR="005713F0" w:rsidRPr="00D77880" w:rsidRDefault="005713F0" w:rsidP="00AE7C65">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ALT ÖĞRENME</w:t>
            </w:r>
          </w:p>
          <w:p w:rsidR="005713F0" w:rsidRPr="00D77880" w:rsidRDefault="005713F0" w:rsidP="00AE7C65">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ALANI</w:t>
            </w:r>
          </w:p>
        </w:tc>
        <w:tc>
          <w:tcPr>
            <w:tcW w:w="0" w:type="auto"/>
            <w:tcBorders>
              <w:top w:val="double" w:sz="4" w:space="0" w:color="auto"/>
              <w:left w:val="single" w:sz="12" w:space="0" w:color="auto"/>
              <w:bottom w:val="double" w:sz="4" w:space="0" w:color="auto"/>
              <w:right w:val="single" w:sz="12" w:space="0" w:color="auto"/>
            </w:tcBorders>
            <w:vAlign w:val="center"/>
          </w:tcPr>
          <w:p w:rsidR="005713F0" w:rsidRPr="00D77880" w:rsidRDefault="005713F0" w:rsidP="00AE7C65">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KAZANIMLAR</w:t>
            </w:r>
          </w:p>
        </w:tc>
        <w:tc>
          <w:tcPr>
            <w:tcW w:w="0" w:type="auto"/>
            <w:tcBorders>
              <w:top w:val="double" w:sz="4" w:space="0" w:color="auto"/>
              <w:left w:val="single" w:sz="12" w:space="0" w:color="auto"/>
              <w:bottom w:val="double" w:sz="4" w:space="0" w:color="auto"/>
              <w:right w:val="single" w:sz="12" w:space="0" w:color="auto"/>
            </w:tcBorders>
            <w:vAlign w:val="center"/>
          </w:tcPr>
          <w:p w:rsidR="005713F0" w:rsidRPr="00D77880" w:rsidRDefault="005713F0" w:rsidP="00AE7C65">
            <w:pPr>
              <w:spacing w:line="240" w:lineRule="atLeast"/>
              <w:ind w:right="0"/>
              <w:jc w:val="center"/>
              <w:rPr>
                <w:rFonts w:ascii="Times New Roman" w:hAnsi="Times New Roman" w:cs="Times New Roman"/>
                <w:b/>
                <w:sz w:val="18"/>
                <w:szCs w:val="18"/>
              </w:rPr>
            </w:pPr>
            <w:proofErr w:type="gramStart"/>
            <w:r w:rsidRPr="00D77880">
              <w:rPr>
                <w:rFonts w:ascii="Times New Roman" w:hAnsi="Times New Roman" w:cs="Times New Roman"/>
                <w:b/>
                <w:sz w:val="18"/>
                <w:szCs w:val="18"/>
              </w:rPr>
              <w:t>ETKİNLİKLER  VE</w:t>
            </w:r>
            <w:proofErr w:type="gramEnd"/>
            <w:r w:rsidRPr="00D77880">
              <w:rPr>
                <w:rFonts w:ascii="Times New Roman" w:hAnsi="Times New Roman" w:cs="Times New Roman"/>
                <w:b/>
                <w:sz w:val="18"/>
                <w:szCs w:val="18"/>
              </w:rPr>
              <w:t xml:space="preserve">  AÇIKLAMALAR</w:t>
            </w:r>
          </w:p>
        </w:tc>
        <w:tc>
          <w:tcPr>
            <w:tcW w:w="0" w:type="auto"/>
            <w:tcBorders>
              <w:top w:val="double" w:sz="4" w:space="0" w:color="auto"/>
              <w:left w:val="single" w:sz="12" w:space="0" w:color="auto"/>
              <w:bottom w:val="double" w:sz="4" w:space="0" w:color="auto"/>
              <w:right w:val="single" w:sz="12" w:space="0" w:color="auto"/>
            </w:tcBorders>
            <w:vAlign w:val="center"/>
          </w:tcPr>
          <w:p w:rsidR="005713F0" w:rsidRPr="00D77880" w:rsidRDefault="005713F0" w:rsidP="00AE7C65">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KULLANILAN EĞİTİM TEKNOLOJİLERİ, ARAÇ VE GEREÇLERİ</w:t>
            </w:r>
          </w:p>
        </w:tc>
        <w:tc>
          <w:tcPr>
            <w:tcW w:w="0" w:type="auto"/>
            <w:tcBorders>
              <w:top w:val="double" w:sz="4" w:space="0" w:color="auto"/>
              <w:left w:val="single" w:sz="12" w:space="0" w:color="auto"/>
              <w:bottom w:val="double" w:sz="4" w:space="0" w:color="auto"/>
              <w:right w:val="single" w:sz="12" w:space="0" w:color="auto"/>
            </w:tcBorders>
            <w:vAlign w:val="center"/>
          </w:tcPr>
          <w:p w:rsidR="005713F0" w:rsidRPr="00D77880" w:rsidRDefault="005713F0" w:rsidP="00AE7C65">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ÖĞRENME ÖĞRETME YÖNTEM VE TEKNİKLERİ</w:t>
            </w:r>
          </w:p>
        </w:tc>
        <w:tc>
          <w:tcPr>
            <w:tcW w:w="0" w:type="auto"/>
            <w:tcBorders>
              <w:top w:val="double" w:sz="4" w:space="0" w:color="auto"/>
              <w:left w:val="single" w:sz="12" w:space="0" w:color="auto"/>
              <w:bottom w:val="double" w:sz="4" w:space="0" w:color="auto"/>
              <w:right w:val="double" w:sz="4" w:space="0" w:color="auto"/>
            </w:tcBorders>
            <w:vAlign w:val="center"/>
          </w:tcPr>
          <w:p w:rsidR="005713F0" w:rsidRPr="00D77880" w:rsidRDefault="005713F0" w:rsidP="00AE7C65">
            <w:pPr>
              <w:spacing w:line="240" w:lineRule="atLeast"/>
              <w:ind w:right="0"/>
              <w:jc w:val="center"/>
              <w:rPr>
                <w:rFonts w:ascii="Times New Roman" w:hAnsi="Times New Roman" w:cs="Times New Roman"/>
                <w:b/>
                <w:sz w:val="18"/>
                <w:szCs w:val="18"/>
              </w:rPr>
            </w:pPr>
            <w:r w:rsidRPr="00D77880">
              <w:rPr>
                <w:rFonts w:ascii="Times New Roman" w:hAnsi="Times New Roman" w:cs="Times New Roman"/>
                <w:b/>
                <w:sz w:val="18"/>
                <w:szCs w:val="18"/>
              </w:rPr>
              <w:t>ÖLÇME DEĞERLENDİRME</w:t>
            </w:r>
          </w:p>
        </w:tc>
      </w:tr>
      <w:tr w:rsidR="005713F0" w:rsidTr="00AE7C65">
        <w:trPr>
          <w:cantSplit/>
          <w:trHeight w:val="1134"/>
        </w:trPr>
        <w:tc>
          <w:tcPr>
            <w:tcW w:w="0" w:type="auto"/>
            <w:vMerge w:val="restart"/>
            <w:tcBorders>
              <w:top w:val="double" w:sz="4" w:space="0" w:color="auto"/>
              <w:left w:val="double" w:sz="4" w:space="0" w:color="auto"/>
              <w:right w:val="single" w:sz="12" w:space="0" w:color="auto"/>
            </w:tcBorders>
            <w:textDirection w:val="btLr"/>
          </w:tcPr>
          <w:p w:rsidR="005713F0" w:rsidRPr="001D4A13" w:rsidRDefault="005713F0" w:rsidP="005713F0">
            <w:pPr>
              <w:ind w:left="113" w:right="113"/>
              <w:jc w:val="center"/>
              <w:rPr>
                <w:rFonts w:ascii="Times New Roman" w:hAnsi="Times New Roman" w:cs="Times New Roman"/>
              </w:rPr>
            </w:pPr>
            <w:r>
              <w:rPr>
                <w:rFonts w:ascii="Times New Roman" w:hAnsi="Times New Roman" w:cs="Times New Roman"/>
              </w:rPr>
              <w:t>14</w:t>
            </w:r>
            <w:r w:rsidRPr="001D4A13">
              <w:rPr>
                <w:rFonts w:ascii="Times New Roman" w:hAnsi="Times New Roman" w:cs="Times New Roman"/>
              </w:rPr>
              <w:t xml:space="preserve"> Ağustos – </w:t>
            </w:r>
            <w:r>
              <w:rPr>
                <w:rFonts w:ascii="Times New Roman" w:hAnsi="Times New Roman" w:cs="Times New Roman"/>
              </w:rPr>
              <w:t>18</w:t>
            </w:r>
            <w:r w:rsidRPr="001D4A13">
              <w:rPr>
                <w:rFonts w:ascii="Times New Roman" w:hAnsi="Times New Roman" w:cs="Times New Roman"/>
              </w:rPr>
              <w:t xml:space="preserve"> Eylül</w:t>
            </w:r>
          </w:p>
        </w:tc>
        <w:tc>
          <w:tcPr>
            <w:tcW w:w="0" w:type="auto"/>
            <w:tcBorders>
              <w:top w:val="double" w:sz="4" w:space="0" w:color="auto"/>
              <w:left w:val="single" w:sz="12" w:space="0" w:color="auto"/>
              <w:right w:val="single" w:sz="12" w:space="0" w:color="auto"/>
            </w:tcBorders>
            <w:textDirection w:val="btLr"/>
          </w:tcPr>
          <w:p w:rsidR="005713F0" w:rsidRDefault="005713F0" w:rsidP="005713F0">
            <w:pPr>
              <w:ind w:left="113" w:right="113"/>
              <w:jc w:val="center"/>
            </w:pPr>
            <w:r>
              <w:t>2</w:t>
            </w:r>
          </w:p>
        </w:tc>
        <w:tc>
          <w:tcPr>
            <w:tcW w:w="0" w:type="auto"/>
            <w:vMerge w:val="restart"/>
            <w:tcBorders>
              <w:top w:val="double" w:sz="4" w:space="0" w:color="auto"/>
              <w:left w:val="single" w:sz="12" w:space="0" w:color="auto"/>
              <w:right w:val="single" w:sz="12" w:space="0" w:color="auto"/>
            </w:tcBorders>
            <w:textDirection w:val="btLr"/>
            <w:vAlign w:val="center"/>
          </w:tcPr>
          <w:p w:rsidR="005713F0" w:rsidRPr="001D4A13" w:rsidRDefault="005713F0" w:rsidP="005713F0">
            <w:pPr>
              <w:ind w:left="113" w:right="113"/>
              <w:jc w:val="center"/>
              <w:rPr>
                <w:rFonts w:ascii="Times New Roman" w:hAnsi="Times New Roman" w:cs="Times New Roman"/>
                <w:i/>
              </w:rPr>
            </w:pPr>
            <w:r w:rsidRPr="001D4A13">
              <w:rPr>
                <w:rStyle w:val="Vurgu"/>
                <w:rFonts w:ascii="Times New Roman" w:hAnsi="Times New Roman" w:cs="Times New Roman"/>
                <w:i w:val="0"/>
              </w:rPr>
              <w:t>2.2.2. Fiziksel Etkinlik Kavramları, İlkeleri ve İlgili Hayat Becerileri</w:t>
            </w:r>
          </w:p>
        </w:tc>
        <w:tc>
          <w:tcPr>
            <w:tcW w:w="0" w:type="auto"/>
            <w:tcBorders>
              <w:top w:val="double" w:sz="4" w:space="0" w:color="auto"/>
              <w:left w:val="single" w:sz="12" w:space="0" w:color="auto"/>
              <w:right w:val="single" w:sz="12" w:space="0" w:color="auto"/>
            </w:tcBorders>
            <w:vAlign w:val="center"/>
          </w:tcPr>
          <w:p w:rsidR="005713F0" w:rsidRPr="005713F0" w:rsidRDefault="005713F0" w:rsidP="005713F0">
            <w:pPr>
              <w:spacing w:line="276" w:lineRule="auto"/>
              <w:rPr>
                <w:rStyle w:val="Vurgu"/>
                <w:rFonts w:ascii="Times New Roman" w:hAnsi="Times New Roman" w:cs="Times New Roman"/>
                <w:i w:val="0"/>
              </w:rPr>
            </w:pPr>
            <w:r w:rsidRPr="005713F0">
              <w:rPr>
                <w:rStyle w:val="Vurgu"/>
                <w:rFonts w:ascii="Times New Roman" w:hAnsi="Times New Roman" w:cs="Times New Roman"/>
                <w:i w:val="0"/>
              </w:rPr>
              <w:t>BO.2.2.2.9. Oyun ve fiziki etkinliklerde iş birliğine dayalı davranışlar gösterir.</w:t>
            </w:r>
          </w:p>
        </w:tc>
        <w:tc>
          <w:tcPr>
            <w:tcW w:w="0" w:type="auto"/>
            <w:tcBorders>
              <w:top w:val="double" w:sz="4" w:space="0" w:color="auto"/>
              <w:left w:val="single" w:sz="12" w:space="0" w:color="auto"/>
              <w:right w:val="single" w:sz="12" w:space="0" w:color="auto"/>
            </w:tcBorders>
            <w:vAlign w:val="center"/>
          </w:tcPr>
          <w:p w:rsidR="005713F0" w:rsidRPr="005713F0" w:rsidRDefault="005713F0" w:rsidP="005713F0">
            <w:pPr>
              <w:spacing w:line="276" w:lineRule="auto"/>
              <w:rPr>
                <w:rFonts w:ascii="Times New Roman" w:hAnsi="Times New Roman" w:cs="Times New Roman"/>
                <w:sz w:val="18"/>
                <w:szCs w:val="18"/>
              </w:rPr>
            </w:pPr>
            <w:r w:rsidRPr="005713F0">
              <w:rPr>
                <w:rFonts w:ascii="Times New Roman" w:hAnsi="Times New Roman" w:cs="Times New Roman"/>
                <w:sz w:val="18"/>
                <w:szCs w:val="18"/>
              </w:rPr>
              <w:t>Oyun ve fiziki etkinlikler sırasında işbirliği yapmanın hedeflere ulaşmadaki önemi vurgulanmalıdır. Eşli veya küçük gruplarla yapılan etkinlik ve oyunlarda gruptaki her öğrencinin grubun ortak amaçları doğrultusunda etkin katılım ve çaba göstermesi sağlanmalıdır. Eşli ve küçük grup ile oynadıkları oyunlarda her öğrenci kendi rol ve sorumluluğunu en iyi şekilde yerine getirerek gruba katkı sağlamalıdır.</w:t>
            </w:r>
          </w:p>
          <w:p w:rsidR="005713F0" w:rsidRPr="005713F0" w:rsidRDefault="005713F0" w:rsidP="005713F0">
            <w:pPr>
              <w:spacing w:line="276" w:lineRule="auto"/>
              <w:rPr>
                <w:rFonts w:ascii="Times New Roman" w:eastAsiaTheme="minorEastAsia" w:hAnsi="Times New Roman" w:cs="Times New Roman"/>
                <w:iCs/>
                <w:sz w:val="18"/>
                <w:szCs w:val="18"/>
              </w:rPr>
            </w:pPr>
            <w:r w:rsidRPr="005713F0">
              <w:rPr>
                <w:rFonts w:ascii="Times New Roman" w:eastAsiaTheme="minorEastAsia" w:hAnsi="Times New Roman" w:cs="Times New Roman"/>
                <w:iCs/>
                <w:sz w:val="18"/>
                <w:szCs w:val="18"/>
              </w:rPr>
              <w:t>Kazanımla ilgili değerler üzerinde durulmalıdır.</w:t>
            </w:r>
          </w:p>
          <w:p w:rsidR="005713F0" w:rsidRPr="005713F0" w:rsidRDefault="005713F0" w:rsidP="005713F0">
            <w:pPr>
              <w:spacing w:line="276" w:lineRule="auto"/>
              <w:rPr>
                <w:rFonts w:ascii="Times New Roman" w:hAnsi="Times New Roman" w:cs="Times New Roman"/>
                <w:sz w:val="18"/>
                <w:szCs w:val="18"/>
              </w:rPr>
            </w:pPr>
            <w:r w:rsidRPr="005713F0">
              <w:rPr>
                <w:rFonts w:ascii="Times New Roman" w:eastAsiaTheme="minorEastAsia" w:hAnsi="Times New Roman" w:cs="Times New Roman"/>
                <w:iCs/>
                <w:sz w:val="18"/>
                <w:szCs w:val="18"/>
              </w:rPr>
              <w:t>Oyunlar:</w:t>
            </w:r>
            <w:r w:rsidRPr="005713F0">
              <w:rPr>
                <w:rFonts w:ascii="Times New Roman" w:eastAsiaTheme="minorEastAsia" w:hAnsi="Times New Roman" w:cs="Times New Roman"/>
                <w:sz w:val="18"/>
                <w:szCs w:val="18"/>
              </w:rPr>
              <w:t xml:space="preserve"> </w:t>
            </w:r>
            <w:r w:rsidRPr="005713F0">
              <w:rPr>
                <w:rFonts w:ascii="Times New Roman" w:eastAsiaTheme="minorEastAsia" w:hAnsi="Times New Roman" w:cs="Times New Roman"/>
                <w:iCs/>
                <w:sz w:val="18"/>
                <w:szCs w:val="18"/>
              </w:rPr>
              <w:t>Kin Tutmaz Gezen Yüzük,</w:t>
            </w:r>
            <w:r w:rsidRPr="005713F0">
              <w:rPr>
                <w:rFonts w:ascii="Times New Roman" w:eastAsiaTheme="minorEastAsia" w:hAnsi="Times New Roman" w:cs="Times New Roman"/>
                <w:sz w:val="18"/>
                <w:szCs w:val="18"/>
              </w:rPr>
              <w:t xml:space="preserve"> </w:t>
            </w:r>
            <w:r w:rsidRPr="005713F0">
              <w:rPr>
                <w:rFonts w:ascii="Times New Roman" w:eastAsiaTheme="minorEastAsia" w:hAnsi="Times New Roman" w:cs="Times New Roman"/>
                <w:iCs/>
                <w:sz w:val="18"/>
                <w:szCs w:val="18"/>
              </w:rPr>
              <w:t>Kıskanç Tavuklar, Çöp Toplama.</w:t>
            </w:r>
          </w:p>
        </w:tc>
        <w:tc>
          <w:tcPr>
            <w:tcW w:w="0" w:type="auto"/>
            <w:tcBorders>
              <w:top w:val="double" w:sz="4" w:space="0" w:color="auto"/>
              <w:left w:val="single" w:sz="12" w:space="0" w:color="auto"/>
              <w:right w:val="single" w:sz="12" w:space="0" w:color="auto"/>
            </w:tcBorders>
            <w:vAlign w:val="center"/>
          </w:tcPr>
          <w:p w:rsidR="005713F0" w:rsidRPr="005713F0" w:rsidRDefault="005713F0" w:rsidP="005713F0">
            <w:pPr>
              <w:autoSpaceDE w:val="0"/>
              <w:autoSpaceDN w:val="0"/>
              <w:adjustRightInd w:val="0"/>
              <w:spacing w:line="276" w:lineRule="auto"/>
              <w:rPr>
                <w:rFonts w:ascii="Times New Roman" w:hAnsi="Times New Roman" w:cs="Times New Roman"/>
                <w:bCs/>
              </w:rPr>
            </w:pPr>
            <w:r w:rsidRPr="005713F0">
              <w:rPr>
                <w:rFonts w:ascii="Times New Roman" w:hAnsi="Times New Roman" w:cs="Times New Roman"/>
                <w:bCs/>
              </w:rPr>
              <w:t xml:space="preserve">“Etkin Katılım-Açık Alan Oyunları” (mor kart grubu) </w:t>
            </w:r>
            <w:proofErr w:type="spellStart"/>
            <w:r w:rsidRPr="005713F0">
              <w:rPr>
                <w:rFonts w:ascii="Times New Roman" w:hAnsi="Times New Roman" w:cs="Times New Roman"/>
                <w:bCs/>
              </w:rPr>
              <w:t>FEK’lerden</w:t>
            </w:r>
            <w:proofErr w:type="spellEnd"/>
            <w:r w:rsidRPr="005713F0">
              <w:rPr>
                <w:rFonts w:ascii="Times New Roman" w:hAnsi="Times New Roman" w:cs="Times New Roman"/>
                <w:bCs/>
              </w:rPr>
              <w:t xml:space="preserve"> yararlanılabilir. “</w:t>
            </w:r>
            <w:proofErr w:type="spellStart"/>
            <w:r w:rsidRPr="005713F0">
              <w:rPr>
                <w:rFonts w:ascii="Times New Roman" w:hAnsi="Times New Roman" w:cs="Times New Roman"/>
                <w:bCs/>
              </w:rPr>
              <w:t>Iş</w:t>
            </w:r>
            <w:proofErr w:type="spellEnd"/>
            <w:r w:rsidRPr="005713F0">
              <w:rPr>
                <w:rFonts w:ascii="Times New Roman" w:hAnsi="Times New Roman" w:cs="Times New Roman"/>
                <w:bCs/>
              </w:rPr>
              <w:t xml:space="preserve"> Birliği Yapalım” (1. kart) etkinliği öncelikli olarak kullanılmalıdır</w:t>
            </w:r>
          </w:p>
        </w:tc>
        <w:tc>
          <w:tcPr>
            <w:tcW w:w="0" w:type="auto"/>
            <w:vMerge w:val="restart"/>
            <w:tcBorders>
              <w:top w:val="double" w:sz="4" w:space="0" w:color="auto"/>
              <w:left w:val="single" w:sz="12" w:space="0" w:color="auto"/>
              <w:right w:val="single" w:sz="12" w:space="0" w:color="auto"/>
            </w:tcBorders>
            <w:vAlign w:val="center"/>
          </w:tcPr>
          <w:p w:rsidR="005713F0" w:rsidRPr="001D4A13" w:rsidRDefault="005713F0" w:rsidP="005713F0">
            <w:pPr>
              <w:spacing w:line="276" w:lineRule="auto"/>
              <w:rPr>
                <w:rFonts w:ascii="Times New Roman" w:hAnsi="Times New Roman" w:cs="Times New Roman"/>
              </w:rPr>
            </w:pPr>
            <w:r w:rsidRPr="001D4A13">
              <w:rPr>
                <w:rFonts w:ascii="Times New Roman" w:hAnsi="Times New Roman" w:cs="Times New Roman"/>
              </w:rPr>
              <w:t>*Yaparak yaşayarak öğrenme,</w:t>
            </w:r>
          </w:p>
          <w:p w:rsidR="005713F0" w:rsidRPr="001D4A13" w:rsidRDefault="005713F0" w:rsidP="005713F0">
            <w:pPr>
              <w:spacing w:line="276" w:lineRule="auto"/>
              <w:rPr>
                <w:rFonts w:ascii="Times New Roman" w:hAnsi="Times New Roman" w:cs="Times New Roman"/>
              </w:rPr>
            </w:pPr>
          </w:p>
          <w:p w:rsidR="005713F0" w:rsidRPr="001D4A13" w:rsidRDefault="005713F0" w:rsidP="005713F0">
            <w:pPr>
              <w:spacing w:line="276" w:lineRule="auto"/>
              <w:rPr>
                <w:rFonts w:ascii="Times New Roman" w:hAnsi="Times New Roman" w:cs="Times New Roman"/>
              </w:rPr>
            </w:pPr>
            <w:r w:rsidRPr="001D4A13">
              <w:rPr>
                <w:rFonts w:ascii="Times New Roman" w:hAnsi="Times New Roman" w:cs="Times New Roman"/>
              </w:rPr>
              <w:t>*Anlatım,</w:t>
            </w:r>
          </w:p>
          <w:p w:rsidR="005713F0" w:rsidRPr="001D4A13" w:rsidRDefault="005713F0" w:rsidP="005713F0">
            <w:pPr>
              <w:spacing w:line="276" w:lineRule="auto"/>
              <w:rPr>
                <w:rFonts w:ascii="Times New Roman" w:hAnsi="Times New Roman" w:cs="Times New Roman"/>
              </w:rPr>
            </w:pPr>
          </w:p>
          <w:p w:rsidR="005713F0" w:rsidRPr="001D4A13" w:rsidRDefault="005713F0" w:rsidP="005713F0">
            <w:pPr>
              <w:spacing w:line="276" w:lineRule="auto"/>
              <w:rPr>
                <w:rFonts w:ascii="Times New Roman" w:hAnsi="Times New Roman" w:cs="Times New Roman"/>
              </w:rPr>
            </w:pPr>
            <w:r w:rsidRPr="001D4A13">
              <w:rPr>
                <w:rFonts w:ascii="Times New Roman" w:hAnsi="Times New Roman" w:cs="Times New Roman"/>
              </w:rPr>
              <w:t>*Gösterip yaptırma</w:t>
            </w:r>
          </w:p>
        </w:tc>
        <w:tc>
          <w:tcPr>
            <w:tcW w:w="0" w:type="auto"/>
            <w:vMerge w:val="restart"/>
            <w:tcBorders>
              <w:top w:val="double" w:sz="4" w:space="0" w:color="auto"/>
              <w:left w:val="single" w:sz="12" w:space="0" w:color="auto"/>
              <w:right w:val="double" w:sz="4" w:space="0" w:color="auto"/>
            </w:tcBorders>
            <w:vAlign w:val="center"/>
          </w:tcPr>
          <w:p w:rsidR="005713F0" w:rsidRPr="001D4A13" w:rsidRDefault="005713F0" w:rsidP="005713F0">
            <w:pPr>
              <w:spacing w:line="276" w:lineRule="auto"/>
              <w:rPr>
                <w:rFonts w:ascii="Times New Roman" w:hAnsi="Times New Roman" w:cs="Times New Roman"/>
              </w:rPr>
            </w:pPr>
            <w:r w:rsidRPr="001D4A13">
              <w:rPr>
                <w:rFonts w:ascii="Times New Roman" w:hAnsi="Times New Roman" w:cs="Times New Roman"/>
              </w:rPr>
              <w:t xml:space="preserve">*Oyun ve Fiziki Etkinlik </w:t>
            </w:r>
          </w:p>
          <w:p w:rsidR="005713F0" w:rsidRPr="001D4A13" w:rsidRDefault="005713F0" w:rsidP="005713F0">
            <w:pPr>
              <w:spacing w:line="276" w:lineRule="auto"/>
              <w:rPr>
                <w:rFonts w:ascii="Times New Roman" w:hAnsi="Times New Roman" w:cs="Times New Roman"/>
              </w:rPr>
            </w:pPr>
            <w:r w:rsidRPr="001D4A13">
              <w:rPr>
                <w:rFonts w:ascii="Times New Roman" w:hAnsi="Times New Roman" w:cs="Times New Roman"/>
              </w:rPr>
              <w:t>Değerlendirme Formu</w:t>
            </w:r>
          </w:p>
          <w:p w:rsidR="005713F0" w:rsidRPr="001D4A13" w:rsidRDefault="005713F0" w:rsidP="005713F0">
            <w:pPr>
              <w:spacing w:line="276" w:lineRule="auto"/>
              <w:rPr>
                <w:rFonts w:ascii="Times New Roman" w:hAnsi="Times New Roman" w:cs="Times New Roman"/>
              </w:rPr>
            </w:pPr>
            <w:r w:rsidRPr="001D4A13">
              <w:rPr>
                <w:rFonts w:ascii="Times New Roman" w:hAnsi="Times New Roman" w:cs="Times New Roman"/>
              </w:rPr>
              <w:t>*Gözlem</w:t>
            </w:r>
          </w:p>
          <w:p w:rsidR="005713F0" w:rsidRPr="001D4A13" w:rsidRDefault="005713F0" w:rsidP="005713F0">
            <w:pPr>
              <w:spacing w:line="276" w:lineRule="auto"/>
              <w:rPr>
                <w:rFonts w:ascii="Times New Roman" w:hAnsi="Times New Roman" w:cs="Times New Roman"/>
              </w:rPr>
            </w:pPr>
          </w:p>
        </w:tc>
      </w:tr>
      <w:tr w:rsidR="005713F0" w:rsidTr="005713F0">
        <w:trPr>
          <w:cantSplit/>
          <w:trHeight w:val="3148"/>
        </w:trPr>
        <w:tc>
          <w:tcPr>
            <w:tcW w:w="0" w:type="auto"/>
            <w:vMerge/>
            <w:tcBorders>
              <w:left w:val="double" w:sz="4" w:space="0" w:color="auto"/>
              <w:right w:val="single" w:sz="12" w:space="0" w:color="auto"/>
            </w:tcBorders>
            <w:textDirection w:val="btLr"/>
          </w:tcPr>
          <w:p w:rsidR="005713F0" w:rsidRDefault="005713F0" w:rsidP="005713F0">
            <w:pPr>
              <w:ind w:left="113" w:right="113"/>
            </w:pPr>
          </w:p>
        </w:tc>
        <w:tc>
          <w:tcPr>
            <w:tcW w:w="0" w:type="auto"/>
            <w:tcBorders>
              <w:left w:val="single" w:sz="12" w:space="0" w:color="auto"/>
              <w:right w:val="single" w:sz="12" w:space="0" w:color="auto"/>
            </w:tcBorders>
            <w:textDirection w:val="btLr"/>
          </w:tcPr>
          <w:p w:rsidR="005713F0" w:rsidRDefault="005713F0" w:rsidP="005713F0">
            <w:pPr>
              <w:ind w:left="113" w:right="113"/>
              <w:jc w:val="center"/>
            </w:pPr>
            <w:r>
              <w:t>3</w:t>
            </w:r>
          </w:p>
        </w:tc>
        <w:tc>
          <w:tcPr>
            <w:tcW w:w="0" w:type="auto"/>
            <w:vMerge/>
            <w:tcBorders>
              <w:left w:val="single" w:sz="12" w:space="0" w:color="auto"/>
              <w:right w:val="single" w:sz="12" w:space="0" w:color="auto"/>
            </w:tcBorders>
            <w:textDirection w:val="btLr"/>
          </w:tcPr>
          <w:p w:rsidR="005713F0" w:rsidRDefault="005713F0" w:rsidP="005713F0">
            <w:pPr>
              <w:ind w:left="113" w:right="113"/>
            </w:pPr>
          </w:p>
        </w:tc>
        <w:tc>
          <w:tcPr>
            <w:tcW w:w="0" w:type="auto"/>
            <w:tcBorders>
              <w:left w:val="single" w:sz="12" w:space="0" w:color="auto"/>
              <w:right w:val="single" w:sz="12" w:space="0" w:color="auto"/>
            </w:tcBorders>
            <w:vAlign w:val="center"/>
          </w:tcPr>
          <w:p w:rsidR="005713F0" w:rsidRPr="005713F0" w:rsidRDefault="005713F0" w:rsidP="005713F0">
            <w:pPr>
              <w:spacing w:line="276" w:lineRule="auto"/>
              <w:rPr>
                <w:rStyle w:val="Vurgu"/>
                <w:rFonts w:ascii="Times New Roman" w:hAnsi="Times New Roman" w:cs="Times New Roman"/>
                <w:i w:val="0"/>
              </w:rPr>
            </w:pPr>
            <w:r w:rsidRPr="005713F0">
              <w:rPr>
                <w:rStyle w:val="Vurgu"/>
                <w:rFonts w:ascii="Times New Roman" w:hAnsi="Times New Roman" w:cs="Times New Roman"/>
                <w:i w:val="0"/>
              </w:rPr>
              <w:t>BO.2.2.3.3. Geleneksel çocuk oyunlarını oynar.</w:t>
            </w:r>
          </w:p>
        </w:tc>
        <w:tc>
          <w:tcPr>
            <w:tcW w:w="0" w:type="auto"/>
            <w:tcBorders>
              <w:left w:val="single" w:sz="12" w:space="0" w:color="auto"/>
              <w:right w:val="single" w:sz="12" w:space="0" w:color="auto"/>
            </w:tcBorders>
            <w:vAlign w:val="center"/>
          </w:tcPr>
          <w:p w:rsidR="005713F0" w:rsidRPr="005713F0" w:rsidRDefault="005713F0" w:rsidP="005713F0">
            <w:pPr>
              <w:spacing w:line="276" w:lineRule="auto"/>
              <w:rPr>
                <w:rFonts w:ascii="Times New Roman" w:hAnsi="Times New Roman" w:cs="Times New Roman"/>
              </w:rPr>
            </w:pPr>
            <w:r w:rsidRPr="005713F0">
              <w:rPr>
                <w:rFonts w:ascii="Times New Roman" w:hAnsi="Times New Roman" w:cs="Times New Roman"/>
              </w:rPr>
              <w:t>Öğrencilere, kültürümüzden geleneksel çocuk oyunları (özelikle yöresel oyunlar) sunulmalıdır. Öğrencilerden seçilen oyuna uygun oyun alanı ile ilgili gerekli düzenlemeleri yapmaları ve oynamaları istenmelidir.</w:t>
            </w:r>
          </w:p>
          <w:p w:rsidR="005713F0" w:rsidRPr="005713F0" w:rsidRDefault="005713F0" w:rsidP="005713F0">
            <w:pPr>
              <w:spacing w:line="276" w:lineRule="auto"/>
              <w:rPr>
                <w:rFonts w:ascii="Times New Roman" w:eastAsiaTheme="minorEastAsia" w:hAnsi="Times New Roman" w:cs="Times New Roman"/>
                <w:iCs/>
              </w:rPr>
            </w:pPr>
            <w:r w:rsidRPr="005713F0">
              <w:rPr>
                <w:rFonts w:ascii="Times New Roman" w:eastAsiaTheme="minorEastAsia" w:hAnsi="Times New Roman" w:cs="Times New Roman"/>
                <w:iCs/>
              </w:rPr>
              <w:t>Kazanımla ilgili değerler üzerinde durulmalıdır.</w:t>
            </w:r>
          </w:p>
          <w:p w:rsidR="005713F0" w:rsidRPr="005713F0" w:rsidRDefault="005713F0" w:rsidP="005713F0">
            <w:pPr>
              <w:spacing w:line="276" w:lineRule="auto"/>
              <w:rPr>
                <w:rStyle w:val="Vurgu"/>
                <w:rFonts w:ascii="Times New Roman" w:hAnsi="Times New Roman" w:cs="Times New Roman"/>
                <w:i w:val="0"/>
                <w:iCs w:val="0"/>
              </w:rPr>
            </w:pPr>
            <w:proofErr w:type="gramStart"/>
            <w:r w:rsidRPr="005713F0">
              <w:rPr>
                <w:rFonts w:ascii="Times New Roman" w:eastAsiaTheme="minorEastAsia" w:hAnsi="Times New Roman" w:cs="Times New Roman"/>
                <w:iCs/>
              </w:rPr>
              <w:t>Oyunlar:Benim</w:t>
            </w:r>
            <w:proofErr w:type="gramEnd"/>
            <w:r w:rsidRPr="005713F0">
              <w:rPr>
                <w:rFonts w:ascii="Times New Roman" w:eastAsiaTheme="minorEastAsia" w:hAnsi="Times New Roman" w:cs="Times New Roman"/>
                <w:iCs/>
              </w:rPr>
              <w:t xml:space="preserve"> Bir Bebeğim Var, Beş Taş</w:t>
            </w:r>
          </w:p>
        </w:tc>
        <w:tc>
          <w:tcPr>
            <w:tcW w:w="0" w:type="auto"/>
            <w:tcBorders>
              <w:left w:val="single" w:sz="12" w:space="0" w:color="auto"/>
              <w:right w:val="single" w:sz="12" w:space="0" w:color="auto"/>
            </w:tcBorders>
            <w:vAlign w:val="center"/>
          </w:tcPr>
          <w:p w:rsidR="005713F0" w:rsidRPr="005713F0" w:rsidRDefault="005713F0" w:rsidP="005713F0">
            <w:pPr>
              <w:autoSpaceDE w:val="0"/>
              <w:autoSpaceDN w:val="0"/>
              <w:adjustRightInd w:val="0"/>
              <w:spacing w:line="276" w:lineRule="auto"/>
              <w:rPr>
                <w:rFonts w:ascii="Times New Roman" w:hAnsi="Times New Roman" w:cs="Times New Roman"/>
                <w:iCs/>
              </w:rPr>
            </w:pPr>
            <w:r w:rsidRPr="005713F0">
              <w:rPr>
                <w:rFonts w:ascii="Times New Roman" w:hAnsi="Times New Roman" w:cs="Times New Roman"/>
                <w:iCs/>
              </w:rPr>
              <w:t xml:space="preserve">“Etkin Katılım-Geleneksel Çocuk Oyunları” (mor) </w:t>
            </w:r>
            <w:proofErr w:type="spellStart"/>
            <w:r w:rsidRPr="005713F0">
              <w:rPr>
                <w:rFonts w:ascii="Times New Roman" w:hAnsi="Times New Roman" w:cs="Times New Roman"/>
                <w:iCs/>
              </w:rPr>
              <w:t>FEK’lerinden</w:t>
            </w:r>
            <w:proofErr w:type="spellEnd"/>
            <w:r w:rsidRPr="005713F0">
              <w:rPr>
                <w:rFonts w:ascii="Times New Roman" w:hAnsi="Times New Roman" w:cs="Times New Roman"/>
                <w:iCs/>
              </w:rPr>
              <w:t xml:space="preserve"> yararlanılabilir. “Yedi Kale (Kule)” (1.kart) </w:t>
            </w:r>
            <w:proofErr w:type="spellStart"/>
            <w:r w:rsidRPr="005713F0">
              <w:rPr>
                <w:rFonts w:ascii="Times New Roman" w:hAnsi="Times New Roman" w:cs="Times New Roman"/>
                <w:iCs/>
              </w:rPr>
              <w:t>FEK’i</w:t>
            </w:r>
            <w:proofErr w:type="spellEnd"/>
            <w:r w:rsidRPr="005713F0">
              <w:rPr>
                <w:rFonts w:ascii="Times New Roman" w:hAnsi="Times New Roman" w:cs="Times New Roman"/>
                <w:iCs/>
              </w:rPr>
              <w:t xml:space="preserve"> öncelikle uygulanmalıdır.</w:t>
            </w:r>
          </w:p>
        </w:tc>
        <w:tc>
          <w:tcPr>
            <w:tcW w:w="0" w:type="auto"/>
            <w:vMerge/>
            <w:tcBorders>
              <w:left w:val="single" w:sz="12" w:space="0" w:color="auto"/>
              <w:right w:val="single" w:sz="12" w:space="0" w:color="auto"/>
            </w:tcBorders>
            <w:vAlign w:val="center"/>
          </w:tcPr>
          <w:p w:rsidR="005713F0" w:rsidRDefault="005713F0" w:rsidP="005713F0">
            <w:pPr>
              <w:ind w:right="0"/>
            </w:pPr>
          </w:p>
        </w:tc>
        <w:tc>
          <w:tcPr>
            <w:tcW w:w="0" w:type="auto"/>
            <w:vMerge/>
            <w:tcBorders>
              <w:left w:val="single" w:sz="12" w:space="0" w:color="auto"/>
              <w:right w:val="double" w:sz="4" w:space="0" w:color="auto"/>
            </w:tcBorders>
            <w:vAlign w:val="center"/>
          </w:tcPr>
          <w:p w:rsidR="005713F0" w:rsidRDefault="005713F0" w:rsidP="005713F0">
            <w:pPr>
              <w:ind w:right="0"/>
            </w:pPr>
          </w:p>
        </w:tc>
      </w:tr>
    </w:tbl>
    <w:p w:rsidR="00813DE5" w:rsidRPr="00C60D14" w:rsidRDefault="00813DE5" w:rsidP="00813DE5">
      <w:pPr>
        <w:tabs>
          <w:tab w:val="left" w:pos="13050"/>
        </w:tabs>
        <w:spacing w:line="240" w:lineRule="atLeast"/>
        <w:rPr>
          <w:rFonts w:ascii="Tahoma" w:hAnsi="Tahoma" w:cs="Tahoma"/>
          <w:color w:val="FF0000"/>
          <w:sz w:val="10"/>
          <w:szCs w:val="10"/>
        </w:rPr>
      </w:pPr>
      <w:r>
        <w:rPr>
          <w:rFonts w:ascii="Tahoma" w:hAnsi="Tahoma" w:cs="Tahoma"/>
          <w:color w:val="FF0000"/>
          <w:sz w:val="16"/>
          <w:szCs w:val="16"/>
        </w:rPr>
        <w:tab/>
      </w:r>
    </w:p>
    <w:p w:rsidR="00813DE5" w:rsidRDefault="00813DE5" w:rsidP="00813DE5">
      <w:pPr>
        <w:tabs>
          <w:tab w:val="left" w:pos="13050"/>
        </w:tabs>
        <w:rPr>
          <w:sz w:val="24"/>
          <w:szCs w:val="24"/>
        </w:rPr>
      </w:pPr>
      <w:r>
        <w:rPr>
          <w:rFonts w:ascii="Tahoma" w:hAnsi="Tahoma" w:cs="Tahoma"/>
          <w:color w:val="FF0000"/>
          <w:sz w:val="16"/>
          <w:szCs w:val="16"/>
        </w:rPr>
        <w:t xml:space="preserve">                                                                                                  </w:t>
      </w:r>
      <w:r>
        <w:t xml:space="preserve">                                                                                                                                                      </w:t>
      </w:r>
      <w:r w:rsidRPr="00635E7C">
        <w:rPr>
          <w:sz w:val="24"/>
          <w:szCs w:val="24"/>
        </w:rPr>
        <w:t>31.08.2020</w:t>
      </w:r>
    </w:p>
    <w:p w:rsidR="00813DE5" w:rsidRPr="00635E7C" w:rsidRDefault="00813DE5" w:rsidP="00813DE5">
      <w:pPr>
        <w:tabs>
          <w:tab w:val="left" w:pos="13050"/>
        </w:tabs>
        <w:rPr>
          <w:sz w:val="24"/>
          <w:szCs w:val="24"/>
        </w:rPr>
      </w:pPr>
    </w:p>
    <w:p w:rsidR="00813DE5" w:rsidRDefault="00813DE5" w:rsidP="00813DE5">
      <w:r>
        <w:t xml:space="preserve">                      </w:t>
      </w:r>
      <w:proofErr w:type="gramStart"/>
      <w:r>
        <w:t>…………………………………………………………………</w:t>
      </w:r>
      <w:proofErr w:type="gramEnd"/>
      <w:r>
        <w:t xml:space="preserve">                                                                                                                               </w:t>
      </w:r>
      <w:proofErr w:type="gramStart"/>
      <w:r>
        <w:t>………………………………………………………………</w:t>
      </w:r>
      <w:proofErr w:type="gramEnd"/>
    </w:p>
    <w:p w:rsidR="00813DE5" w:rsidRDefault="00813DE5" w:rsidP="00813DE5">
      <w:pPr>
        <w:tabs>
          <w:tab w:val="left" w:pos="11850"/>
        </w:tabs>
      </w:pPr>
      <w:r w:rsidRPr="00635E7C">
        <w:rPr>
          <w:sz w:val="24"/>
          <w:szCs w:val="24"/>
        </w:rPr>
        <w:t xml:space="preserve">                             </w:t>
      </w:r>
      <w:r>
        <w:rPr>
          <w:sz w:val="24"/>
          <w:szCs w:val="24"/>
        </w:rPr>
        <w:t xml:space="preserve">       </w:t>
      </w:r>
      <w:r w:rsidRPr="00635E7C">
        <w:rPr>
          <w:sz w:val="24"/>
          <w:szCs w:val="24"/>
        </w:rPr>
        <w:t xml:space="preserve">  </w:t>
      </w:r>
      <w:proofErr w:type="gramStart"/>
      <w:r w:rsidRPr="00635E7C">
        <w:rPr>
          <w:sz w:val="24"/>
          <w:szCs w:val="24"/>
        </w:rPr>
        <w:t>Sınıf    Öğretmeni</w:t>
      </w:r>
      <w:proofErr w:type="gramEnd"/>
      <w:r>
        <w:rPr>
          <w:sz w:val="24"/>
          <w:szCs w:val="24"/>
        </w:rPr>
        <w:tab/>
        <w:t xml:space="preserve">        Okul  Müdür</w:t>
      </w:r>
    </w:p>
    <w:p w:rsidR="005713F0" w:rsidRDefault="005713F0" w:rsidP="005713F0">
      <w:pPr>
        <w:ind w:right="0"/>
      </w:pPr>
    </w:p>
    <w:p w:rsidR="005713F0" w:rsidRDefault="005713F0" w:rsidP="00D77880">
      <w:pPr>
        <w:ind w:right="0"/>
      </w:pPr>
    </w:p>
    <w:sectPr w:rsidR="005713F0" w:rsidSect="00D77880">
      <w:pgSz w:w="16838" w:h="11906" w:orient="landscape"/>
      <w:pgMar w:top="426" w:right="395"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77880"/>
    <w:rsid w:val="000B2061"/>
    <w:rsid w:val="000C282B"/>
    <w:rsid w:val="001D4A13"/>
    <w:rsid w:val="00262C13"/>
    <w:rsid w:val="004E32A0"/>
    <w:rsid w:val="0056010D"/>
    <w:rsid w:val="005713F0"/>
    <w:rsid w:val="00691A44"/>
    <w:rsid w:val="00813DE5"/>
    <w:rsid w:val="00836F64"/>
    <w:rsid w:val="00A53E08"/>
    <w:rsid w:val="00D77880"/>
    <w:rsid w:val="00ED36BD"/>
    <w:rsid w:val="00EE0C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13"/>
  </w:style>
  <w:style w:type="paragraph" w:styleId="Balk1">
    <w:name w:val="heading 1"/>
    <w:basedOn w:val="Normal"/>
    <w:next w:val="Normal"/>
    <w:link w:val="Balk1Char"/>
    <w:uiPriority w:val="9"/>
    <w:qFormat/>
    <w:rsid w:val="00262C13"/>
    <w:pPr>
      <w:keepNext/>
      <w:keepLines/>
      <w:spacing w:before="480"/>
      <w:outlineLvl w:val="0"/>
    </w:pPr>
    <w:rPr>
      <w:rFonts w:asciiTheme="majorHAnsi" w:eastAsiaTheme="majorEastAsia" w:hAnsiTheme="majorHAnsi" w:cstheme="majorBidi"/>
      <w:b/>
      <w:bCs/>
      <w:color w:val="E8006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62C13"/>
    <w:rPr>
      <w:rFonts w:asciiTheme="majorHAnsi" w:eastAsiaTheme="majorEastAsia" w:hAnsiTheme="majorHAnsi" w:cstheme="majorBidi"/>
      <w:b/>
      <w:bCs/>
      <w:color w:val="E80061" w:themeColor="accent1" w:themeShade="BF"/>
      <w:sz w:val="28"/>
      <w:szCs w:val="28"/>
    </w:rPr>
  </w:style>
  <w:style w:type="table" w:styleId="TabloKlavuzu">
    <w:name w:val="Table Grid"/>
    <w:basedOn w:val="NormalTablo"/>
    <w:uiPriority w:val="59"/>
    <w:unhideWhenUsed/>
    <w:rsid w:val="00D77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qFormat/>
    <w:rsid w:val="001D4A13"/>
    <w:rPr>
      <w:i/>
      <w:iCs/>
    </w:rPr>
  </w:style>
  <w:style w:type="paragraph" w:styleId="AralkYok">
    <w:name w:val="No Spacing"/>
    <w:basedOn w:val="Normal"/>
    <w:uiPriority w:val="1"/>
    <w:qFormat/>
    <w:rsid w:val="001D4A13"/>
    <w:pPr>
      <w:spacing w:before="100" w:beforeAutospacing="1" w:after="100" w:afterAutospacing="1"/>
      <w:ind w:right="0"/>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4E32A0"/>
    <w:pPr>
      <w:tabs>
        <w:tab w:val="center" w:pos="4536"/>
        <w:tab w:val="right" w:pos="9072"/>
      </w:tabs>
      <w:ind w:right="0"/>
    </w:pPr>
  </w:style>
  <w:style w:type="character" w:customStyle="1" w:styleId="stbilgiChar">
    <w:name w:val="Üstbilgi Char"/>
    <w:basedOn w:val="VarsaylanParagrafYazTipi"/>
    <w:link w:val="stbilgi"/>
    <w:uiPriority w:val="99"/>
    <w:rsid w:val="004E32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Canlı">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720</Words>
  <Characters>4106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XCLUSiVE</cp:lastModifiedBy>
  <cp:revision>5</cp:revision>
  <dcterms:created xsi:type="dcterms:W3CDTF">2020-06-22T21:13:00Z</dcterms:created>
  <dcterms:modified xsi:type="dcterms:W3CDTF">2020-06-22T21:46:00Z</dcterms:modified>
</cp:coreProperties>
</file>