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34"/>
        <w:gridCol w:w="679"/>
        <w:gridCol w:w="554"/>
        <w:gridCol w:w="554"/>
        <w:gridCol w:w="2349"/>
        <w:gridCol w:w="2626"/>
        <w:gridCol w:w="4152"/>
        <w:gridCol w:w="1843"/>
        <w:gridCol w:w="2540"/>
      </w:tblGrid>
      <w:tr w:rsidR="00FF2F06" w:rsidRPr="00C80A75" w:rsidTr="002656DD">
        <w:trPr>
          <w:cantSplit/>
          <w:trHeight w:val="1161"/>
        </w:trPr>
        <w:tc>
          <w:tcPr>
            <w:tcW w:w="534" w:type="dxa"/>
            <w:tcBorders>
              <w:top w:val="thickThinSmallGap" w:sz="12" w:space="0" w:color="auto"/>
              <w:left w:val="thickThinSmallGap" w:sz="12" w:space="0" w:color="auto"/>
            </w:tcBorders>
            <w:textDirection w:val="btLr"/>
            <w:vAlign w:val="center"/>
          </w:tcPr>
          <w:p w:rsidR="00FF2F06" w:rsidRPr="00C80A75" w:rsidRDefault="00FF2F06" w:rsidP="002656DD">
            <w:pPr>
              <w:jc w:val="center"/>
              <w:rPr>
                <w:b/>
                <w:sz w:val="18"/>
                <w:szCs w:val="18"/>
              </w:rPr>
            </w:pPr>
            <w:r w:rsidRPr="00C80A75">
              <w:rPr>
                <w:b/>
                <w:sz w:val="18"/>
                <w:szCs w:val="18"/>
              </w:rPr>
              <w:t>AY</w:t>
            </w:r>
          </w:p>
        </w:tc>
        <w:tc>
          <w:tcPr>
            <w:tcW w:w="679" w:type="dxa"/>
            <w:tcBorders>
              <w:top w:val="thickThinSmallGap" w:sz="12" w:space="0" w:color="auto"/>
            </w:tcBorders>
            <w:textDirection w:val="btLr"/>
            <w:vAlign w:val="center"/>
          </w:tcPr>
          <w:p w:rsidR="00FF2F06" w:rsidRPr="00C80A75" w:rsidRDefault="00FF2F06" w:rsidP="002656DD">
            <w:pPr>
              <w:jc w:val="center"/>
              <w:rPr>
                <w:b/>
                <w:sz w:val="18"/>
                <w:szCs w:val="18"/>
              </w:rPr>
            </w:pPr>
            <w:r w:rsidRPr="00C80A75">
              <w:rPr>
                <w:b/>
                <w:sz w:val="18"/>
                <w:szCs w:val="18"/>
              </w:rPr>
              <w:t>HAFTA</w:t>
            </w:r>
          </w:p>
        </w:tc>
        <w:tc>
          <w:tcPr>
            <w:tcW w:w="554" w:type="dxa"/>
            <w:tcBorders>
              <w:top w:val="thickThinSmallGap" w:sz="12" w:space="0" w:color="auto"/>
            </w:tcBorders>
            <w:textDirection w:val="btLr"/>
            <w:vAlign w:val="center"/>
          </w:tcPr>
          <w:p w:rsidR="00FF2F06" w:rsidRPr="00C80A75" w:rsidRDefault="00FF2F06" w:rsidP="002656DD">
            <w:pPr>
              <w:jc w:val="center"/>
              <w:rPr>
                <w:b/>
                <w:sz w:val="18"/>
                <w:szCs w:val="18"/>
              </w:rPr>
            </w:pPr>
            <w:r w:rsidRPr="00C80A75">
              <w:rPr>
                <w:b/>
                <w:sz w:val="18"/>
                <w:szCs w:val="18"/>
              </w:rPr>
              <w:t>SÜRE</w:t>
            </w:r>
          </w:p>
          <w:p w:rsidR="00FF2F06" w:rsidRPr="00C80A75" w:rsidRDefault="00FF2F06" w:rsidP="002656DD">
            <w:pPr>
              <w:jc w:val="center"/>
              <w:rPr>
                <w:b/>
                <w:sz w:val="18"/>
                <w:szCs w:val="18"/>
              </w:rPr>
            </w:pPr>
            <w:r w:rsidRPr="00C80A75">
              <w:rPr>
                <w:b/>
                <w:sz w:val="18"/>
                <w:szCs w:val="18"/>
              </w:rPr>
              <w:t>(Saat)</w:t>
            </w:r>
          </w:p>
        </w:tc>
        <w:tc>
          <w:tcPr>
            <w:tcW w:w="554" w:type="dxa"/>
            <w:tcBorders>
              <w:top w:val="thickThinSmallGap" w:sz="12" w:space="0" w:color="auto"/>
            </w:tcBorders>
            <w:textDirection w:val="btLr"/>
            <w:vAlign w:val="center"/>
          </w:tcPr>
          <w:p w:rsidR="00FF2F06" w:rsidRPr="00C80A75" w:rsidRDefault="00FF2F06" w:rsidP="002656DD">
            <w:pPr>
              <w:ind w:left="113" w:right="113"/>
              <w:jc w:val="center"/>
              <w:rPr>
                <w:b/>
                <w:sz w:val="18"/>
                <w:szCs w:val="18"/>
              </w:rPr>
            </w:pPr>
            <w:r w:rsidRPr="00C80A75">
              <w:rPr>
                <w:b/>
                <w:sz w:val="18"/>
                <w:szCs w:val="18"/>
              </w:rPr>
              <w:t>ÖĞRENME ALANI</w:t>
            </w:r>
          </w:p>
        </w:tc>
        <w:tc>
          <w:tcPr>
            <w:tcW w:w="2349" w:type="dxa"/>
            <w:tcBorders>
              <w:top w:val="thickThinSmallGap" w:sz="12" w:space="0" w:color="auto"/>
            </w:tcBorders>
            <w:vAlign w:val="center"/>
          </w:tcPr>
          <w:p w:rsidR="00FF2F06" w:rsidRPr="00C80A75" w:rsidRDefault="00FF2F06" w:rsidP="002656DD">
            <w:pPr>
              <w:jc w:val="center"/>
              <w:rPr>
                <w:b/>
                <w:sz w:val="18"/>
                <w:szCs w:val="18"/>
              </w:rPr>
            </w:pPr>
            <w:r w:rsidRPr="00C80A75">
              <w:rPr>
                <w:b/>
                <w:sz w:val="18"/>
                <w:szCs w:val="18"/>
              </w:rPr>
              <w:t>KAZANIMLAR</w:t>
            </w:r>
          </w:p>
        </w:tc>
        <w:tc>
          <w:tcPr>
            <w:tcW w:w="2626" w:type="dxa"/>
            <w:tcBorders>
              <w:top w:val="thickThinSmallGap" w:sz="12" w:space="0" w:color="auto"/>
            </w:tcBorders>
            <w:vAlign w:val="center"/>
          </w:tcPr>
          <w:p w:rsidR="00FF2F06" w:rsidRPr="00C80A75" w:rsidRDefault="00FF2F06" w:rsidP="002656DD">
            <w:pPr>
              <w:jc w:val="center"/>
              <w:rPr>
                <w:b/>
                <w:sz w:val="18"/>
                <w:szCs w:val="18"/>
              </w:rPr>
            </w:pPr>
            <w:r w:rsidRPr="00C80A75">
              <w:rPr>
                <w:b/>
                <w:sz w:val="18"/>
                <w:szCs w:val="18"/>
              </w:rPr>
              <w:t>ETKİNLİKLER</w:t>
            </w:r>
          </w:p>
        </w:tc>
        <w:tc>
          <w:tcPr>
            <w:tcW w:w="4152" w:type="dxa"/>
            <w:tcBorders>
              <w:top w:val="thickThinSmallGap" w:sz="12" w:space="0" w:color="auto"/>
            </w:tcBorders>
            <w:vAlign w:val="center"/>
          </w:tcPr>
          <w:p w:rsidR="00FF2F06" w:rsidRDefault="00FF2F06" w:rsidP="002656DD">
            <w:pPr>
              <w:jc w:val="center"/>
              <w:rPr>
                <w:b/>
                <w:sz w:val="18"/>
                <w:szCs w:val="18"/>
              </w:rPr>
            </w:pPr>
            <w:r w:rsidRPr="00C80A75">
              <w:rPr>
                <w:b/>
                <w:sz w:val="18"/>
                <w:szCs w:val="18"/>
              </w:rPr>
              <w:t>AÇIKLAMALAR</w:t>
            </w:r>
          </w:p>
          <w:p w:rsidR="00FF2F06" w:rsidRPr="00C80A75" w:rsidRDefault="00FF2F06" w:rsidP="002656DD">
            <w:pPr>
              <w:jc w:val="center"/>
              <w:rPr>
                <w:b/>
                <w:sz w:val="18"/>
                <w:szCs w:val="18"/>
              </w:rPr>
            </w:pPr>
          </w:p>
        </w:tc>
        <w:tc>
          <w:tcPr>
            <w:tcW w:w="1843" w:type="dxa"/>
            <w:tcBorders>
              <w:top w:val="thickThinSmallGap" w:sz="12" w:space="0" w:color="auto"/>
            </w:tcBorders>
            <w:vAlign w:val="center"/>
          </w:tcPr>
          <w:p w:rsidR="00FF2F06" w:rsidRPr="00C80A75" w:rsidRDefault="00FF2F06" w:rsidP="002656DD">
            <w:pPr>
              <w:jc w:val="center"/>
              <w:rPr>
                <w:b/>
                <w:sz w:val="18"/>
                <w:szCs w:val="18"/>
              </w:rPr>
            </w:pPr>
            <w:r w:rsidRPr="00C80A75">
              <w:rPr>
                <w:b/>
                <w:sz w:val="18"/>
                <w:szCs w:val="18"/>
              </w:rPr>
              <w:t>KULLANILAN YÖNTEM VE TEKNİKLER</w:t>
            </w:r>
          </w:p>
        </w:tc>
        <w:tc>
          <w:tcPr>
            <w:tcW w:w="2540" w:type="dxa"/>
            <w:tcBorders>
              <w:top w:val="thickThinSmallGap" w:sz="12" w:space="0" w:color="auto"/>
              <w:right w:val="thickThinSmallGap" w:sz="12" w:space="0" w:color="auto"/>
            </w:tcBorders>
            <w:vAlign w:val="center"/>
          </w:tcPr>
          <w:p w:rsidR="00FF2F06" w:rsidRPr="00C80A75" w:rsidRDefault="00FF2F06" w:rsidP="002656DD">
            <w:pPr>
              <w:jc w:val="center"/>
              <w:rPr>
                <w:b/>
                <w:sz w:val="18"/>
                <w:szCs w:val="18"/>
              </w:rPr>
            </w:pPr>
          </w:p>
          <w:p w:rsidR="00FF2F06" w:rsidRPr="00C80A75" w:rsidRDefault="00FF2F06" w:rsidP="002656DD">
            <w:pPr>
              <w:jc w:val="center"/>
              <w:rPr>
                <w:b/>
                <w:sz w:val="18"/>
                <w:szCs w:val="18"/>
              </w:rPr>
            </w:pPr>
            <w:r w:rsidRPr="00C80A75">
              <w:rPr>
                <w:b/>
                <w:sz w:val="18"/>
                <w:szCs w:val="18"/>
              </w:rPr>
              <w:t>ÖLÇME</w:t>
            </w:r>
          </w:p>
          <w:p w:rsidR="00FF2F06" w:rsidRPr="00C80A75" w:rsidRDefault="00FF2F06" w:rsidP="002656DD">
            <w:pPr>
              <w:jc w:val="center"/>
              <w:rPr>
                <w:b/>
                <w:sz w:val="18"/>
                <w:szCs w:val="18"/>
              </w:rPr>
            </w:pPr>
            <w:r w:rsidRPr="00C80A75">
              <w:rPr>
                <w:b/>
                <w:sz w:val="18"/>
                <w:szCs w:val="18"/>
              </w:rPr>
              <w:t>VE</w:t>
            </w:r>
          </w:p>
          <w:p w:rsidR="00FF2F06" w:rsidRPr="00C80A75" w:rsidRDefault="00FF2F06" w:rsidP="002656DD">
            <w:pPr>
              <w:jc w:val="center"/>
              <w:rPr>
                <w:b/>
                <w:sz w:val="18"/>
                <w:szCs w:val="18"/>
              </w:rPr>
            </w:pPr>
            <w:r w:rsidRPr="00C80A75">
              <w:rPr>
                <w:b/>
                <w:sz w:val="18"/>
                <w:szCs w:val="18"/>
              </w:rPr>
              <w:t>DEĞERLENDİRME</w:t>
            </w:r>
          </w:p>
        </w:tc>
      </w:tr>
      <w:tr w:rsidR="009A63BC" w:rsidRPr="00C80A75" w:rsidTr="00B0785B">
        <w:trPr>
          <w:cantSplit/>
          <w:trHeight w:val="3265"/>
        </w:trPr>
        <w:tc>
          <w:tcPr>
            <w:tcW w:w="534" w:type="dxa"/>
            <w:vMerge w:val="restart"/>
            <w:tcBorders>
              <w:left w:val="thickThinSmallGap" w:sz="12" w:space="0" w:color="auto"/>
            </w:tcBorders>
            <w:textDirection w:val="btLr"/>
            <w:vAlign w:val="center"/>
          </w:tcPr>
          <w:p w:rsidR="009A63BC" w:rsidRPr="009A63BC" w:rsidRDefault="009A63BC" w:rsidP="002656DD">
            <w:pPr>
              <w:ind w:left="113" w:right="113"/>
              <w:jc w:val="center"/>
            </w:pPr>
            <w:r w:rsidRPr="009A63BC">
              <w:t>EYLÜL</w:t>
            </w:r>
          </w:p>
        </w:tc>
        <w:tc>
          <w:tcPr>
            <w:tcW w:w="679" w:type="dxa"/>
            <w:textDirection w:val="btLr"/>
          </w:tcPr>
          <w:p w:rsidR="009A63BC" w:rsidRPr="009A63BC" w:rsidRDefault="009A63BC" w:rsidP="00282CB3">
            <w:pPr>
              <w:jc w:val="center"/>
            </w:pPr>
            <w:proofErr w:type="gramStart"/>
            <w:r w:rsidRPr="009A63BC">
              <w:t>31  Ağustos</w:t>
            </w:r>
            <w:proofErr w:type="gramEnd"/>
            <w:r w:rsidRPr="009A63BC">
              <w:t xml:space="preserve">  -  4  Eylül</w:t>
            </w:r>
          </w:p>
        </w:tc>
        <w:tc>
          <w:tcPr>
            <w:tcW w:w="554" w:type="dxa"/>
            <w:vAlign w:val="center"/>
          </w:tcPr>
          <w:p w:rsidR="009A63BC" w:rsidRPr="009A63BC" w:rsidRDefault="009A63BC" w:rsidP="002656DD">
            <w:pPr>
              <w:jc w:val="center"/>
            </w:pPr>
            <w:r w:rsidRPr="009A63BC">
              <w:t>1</w:t>
            </w:r>
          </w:p>
        </w:tc>
        <w:tc>
          <w:tcPr>
            <w:tcW w:w="554" w:type="dxa"/>
            <w:textDirection w:val="btLr"/>
            <w:vAlign w:val="center"/>
          </w:tcPr>
          <w:p w:rsidR="009A63BC" w:rsidRPr="00C80A75" w:rsidRDefault="009A63BC" w:rsidP="002656DD">
            <w:pPr>
              <w:ind w:left="113" w:right="113"/>
              <w:jc w:val="center"/>
              <w:rPr>
                <w:b/>
              </w:rPr>
            </w:pPr>
            <w:r w:rsidRPr="00C80A75">
              <w:rPr>
                <w:b/>
              </w:rPr>
              <w:t>DİNLEME-SÖYLEME</w:t>
            </w:r>
          </w:p>
        </w:tc>
        <w:tc>
          <w:tcPr>
            <w:tcW w:w="2349" w:type="dxa"/>
            <w:tcBorders>
              <w:right w:val="single" w:sz="4" w:space="0" w:color="auto"/>
            </w:tcBorders>
            <w:vAlign w:val="center"/>
          </w:tcPr>
          <w:p w:rsidR="009A63BC" w:rsidRDefault="009A63BC" w:rsidP="00136E9E">
            <w:pPr>
              <w:rPr>
                <w:bCs/>
              </w:rPr>
            </w:pPr>
            <w:r w:rsidRPr="000C6499">
              <w:rPr>
                <w:bCs/>
              </w:rPr>
              <w:t>Mü.2.A.4.</w:t>
            </w:r>
            <w:r w:rsidRPr="002A0C4D">
              <w:rPr>
                <w:b/>
                <w:bCs/>
              </w:rPr>
              <w:t xml:space="preserve"> </w:t>
            </w:r>
            <w:r w:rsidRPr="002A0C4D">
              <w:rPr>
                <w:bCs/>
              </w:rPr>
              <w:t>Belirli gün ve haftalarla ilgili müzik etkinliklerine katılır.</w:t>
            </w:r>
          </w:p>
          <w:p w:rsidR="009A63BC" w:rsidRDefault="009A63BC" w:rsidP="00136E9E">
            <w:pPr>
              <w:rPr>
                <w:bCs/>
              </w:rPr>
            </w:pPr>
          </w:p>
          <w:p w:rsidR="009A63BC" w:rsidRPr="002A0C4D" w:rsidRDefault="009A63BC" w:rsidP="00136E9E">
            <w:r w:rsidRPr="002A0C4D">
              <w:t>Mü.2.A.6. Millî, dinî ve manevi günler ile ilgili müzikler dinler</w:t>
            </w:r>
          </w:p>
        </w:tc>
        <w:tc>
          <w:tcPr>
            <w:tcW w:w="2626" w:type="dxa"/>
            <w:tcBorders>
              <w:left w:val="single" w:sz="4" w:space="0" w:color="auto"/>
            </w:tcBorders>
            <w:vAlign w:val="center"/>
          </w:tcPr>
          <w:p w:rsidR="009A63BC" w:rsidRPr="002A0C4D" w:rsidRDefault="009A63BC" w:rsidP="00136E9E">
            <w:pPr>
              <w:pStyle w:val="AralkYok"/>
              <w:rPr>
                <w:rFonts w:ascii="Times New Roman" w:hAnsi="Times New Roman"/>
                <w:b/>
                <w:bCs/>
                <w:sz w:val="20"/>
                <w:szCs w:val="20"/>
              </w:rPr>
            </w:pPr>
            <w:r w:rsidRPr="002A0C4D">
              <w:rPr>
                <w:rFonts w:ascii="Times New Roman" w:hAnsi="Times New Roman"/>
                <w:b/>
                <w:bCs/>
                <w:sz w:val="20"/>
                <w:szCs w:val="20"/>
              </w:rPr>
              <w:t>Belirli Gün ve Haftalar</w:t>
            </w:r>
          </w:p>
          <w:p w:rsidR="009A63BC" w:rsidRPr="002A0C4D" w:rsidRDefault="009A63BC" w:rsidP="00136E9E">
            <w:pPr>
              <w:pStyle w:val="AralkYok"/>
              <w:rPr>
                <w:rFonts w:ascii="Times New Roman" w:hAnsi="Times New Roman"/>
                <w:bCs/>
                <w:sz w:val="20"/>
                <w:szCs w:val="20"/>
              </w:rPr>
            </w:pPr>
            <w:r w:rsidRPr="002A0C4D">
              <w:rPr>
                <w:rFonts w:ascii="Times New Roman" w:hAnsi="Times New Roman"/>
                <w:bCs/>
                <w:sz w:val="20"/>
                <w:szCs w:val="20"/>
              </w:rPr>
              <w:t>1) Belirli Gün ve Haftalar</w:t>
            </w:r>
          </w:p>
          <w:p w:rsidR="009A63BC" w:rsidRPr="002A0C4D" w:rsidRDefault="009A63BC" w:rsidP="000C6499">
            <w:pPr>
              <w:pStyle w:val="AralkYok"/>
              <w:rPr>
                <w:rFonts w:ascii="Times New Roman" w:hAnsi="Times New Roman"/>
                <w:b/>
                <w:bCs/>
                <w:sz w:val="20"/>
                <w:szCs w:val="20"/>
              </w:rPr>
            </w:pPr>
            <w:r>
              <w:rPr>
                <w:rFonts w:ascii="Times New Roman" w:hAnsi="Times New Roman"/>
                <w:b/>
                <w:sz w:val="20"/>
                <w:szCs w:val="20"/>
              </w:rPr>
              <w:t>30 Ağustos Zafer</w:t>
            </w:r>
            <w:r w:rsidRPr="002A0C4D">
              <w:rPr>
                <w:rFonts w:ascii="Times New Roman" w:hAnsi="Times New Roman"/>
                <w:b/>
                <w:sz w:val="20"/>
                <w:szCs w:val="20"/>
              </w:rPr>
              <w:t xml:space="preserve"> B</w:t>
            </w:r>
            <w:r>
              <w:rPr>
                <w:rFonts w:ascii="Times New Roman" w:hAnsi="Times New Roman"/>
                <w:b/>
                <w:sz w:val="20"/>
                <w:szCs w:val="20"/>
              </w:rPr>
              <w:t>ayramı</w:t>
            </w:r>
          </w:p>
        </w:tc>
        <w:tc>
          <w:tcPr>
            <w:tcW w:w="4152" w:type="dxa"/>
            <w:vAlign w:val="center"/>
          </w:tcPr>
          <w:p w:rsidR="009A63BC" w:rsidRPr="006A589C" w:rsidRDefault="009A63BC" w:rsidP="00136E9E">
            <w:pPr>
              <w:pStyle w:val="AralkYok"/>
              <w:rPr>
                <w:rFonts w:ascii="Times New Roman" w:hAnsi="Times New Roman"/>
                <w:iCs/>
                <w:sz w:val="20"/>
                <w:szCs w:val="20"/>
              </w:rPr>
            </w:pPr>
            <w:r w:rsidRPr="006A589C">
              <w:rPr>
                <w:rFonts w:ascii="Times New Roman" w:hAnsi="Times New Roman"/>
                <w:iCs/>
                <w:sz w:val="20"/>
                <w:szCs w:val="20"/>
              </w:rPr>
              <w:t>a) 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 dışında hangi etkinliklere katılmak istedikleri ve etkinlikler ile ilgili önerileri ifade etmesi sağlanır. Ayrıca öğrencilere farklı bir müzik etkinliği hazırlatılarak bu etkinliği sınıfta sergilemeleri istenir</w:t>
            </w:r>
          </w:p>
        </w:tc>
        <w:tc>
          <w:tcPr>
            <w:tcW w:w="1843" w:type="dxa"/>
            <w:vMerge w:val="restart"/>
            <w:vAlign w:val="center"/>
          </w:tcPr>
          <w:p w:rsidR="009A63BC" w:rsidRPr="00C80A75" w:rsidRDefault="009A63BC" w:rsidP="002656DD">
            <w:pPr>
              <w:tabs>
                <w:tab w:val="left" w:pos="72"/>
                <w:tab w:val="left" w:pos="252"/>
              </w:tabs>
              <w:rPr>
                <w:bCs/>
              </w:rPr>
            </w:pPr>
          </w:p>
          <w:p w:rsidR="009A63BC" w:rsidRPr="00C80A75" w:rsidRDefault="009A63BC" w:rsidP="002656DD">
            <w:pPr>
              <w:tabs>
                <w:tab w:val="left" w:pos="72"/>
                <w:tab w:val="left" w:pos="252"/>
              </w:tabs>
              <w:rPr>
                <w:bCs/>
              </w:rPr>
            </w:pPr>
            <w:r w:rsidRPr="00C80A75">
              <w:rPr>
                <w:bCs/>
              </w:rPr>
              <w:t xml:space="preserve">*Anlatım,  </w:t>
            </w:r>
          </w:p>
          <w:p w:rsidR="009A63BC" w:rsidRPr="00C80A75" w:rsidRDefault="009A63BC" w:rsidP="002656DD">
            <w:pPr>
              <w:tabs>
                <w:tab w:val="left" w:pos="72"/>
                <w:tab w:val="left" w:pos="252"/>
              </w:tabs>
              <w:rPr>
                <w:bCs/>
              </w:rPr>
            </w:pPr>
            <w:r w:rsidRPr="00C80A75">
              <w:rPr>
                <w:bCs/>
              </w:rPr>
              <w:t xml:space="preserve">*Soru-cevap, </w:t>
            </w:r>
          </w:p>
          <w:p w:rsidR="009A63BC" w:rsidRPr="00C80A75" w:rsidRDefault="009A63BC" w:rsidP="002656DD">
            <w:pPr>
              <w:tabs>
                <w:tab w:val="left" w:pos="72"/>
                <w:tab w:val="left" w:pos="252"/>
              </w:tabs>
              <w:rPr>
                <w:bCs/>
              </w:rPr>
            </w:pPr>
            <w:r w:rsidRPr="00C80A75">
              <w:rPr>
                <w:bCs/>
              </w:rPr>
              <w:t xml:space="preserve">*Röportaj, </w:t>
            </w:r>
          </w:p>
          <w:p w:rsidR="009A63BC" w:rsidRPr="00C80A75" w:rsidRDefault="009A63BC" w:rsidP="002656DD">
            <w:pPr>
              <w:tabs>
                <w:tab w:val="left" w:pos="72"/>
                <w:tab w:val="left" w:pos="252"/>
              </w:tabs>
              <w:rPr>
                <w:bCs/>
              </w:rPr>
            </w:pPr>
            <w:r w:rsidRPr="00C80A75">
              <w:rPr>
                <w:bCs/>
              </w:rPr>
              <w:t xml:space="preserve">*Münazara, araştırma-inceleme, </w:t>
            </w:r>
          </w:p>
          <w:p w:rsidR="009A63BC" w:rsidRPr="00C80A75" w:rsidRDefault="009A63BC" w:rsidP="002656DD">
            <w:pPr>
              <w:tabs>
                <w:tab w:val="left" w:pos="72"/>
                <w:tab w:val="left" w:pos="252"/>
              </w:tabs>
              <w:rPr>
                <w:bCs/>
              </w:rPr>
            </w:pPr>
            <w:r w:rsidRPr="00C80A75">
              <w:rPr>
                <w:bCs/>
              </w:rPr>
              <w:t xml:space="preserve">*oyun, </w:t>
            </w:r>
          </w:p>
          <w:p w:rsidR="009A63BC" w:rsidRPr="00C80A75" w:rsidRDefault="009A63BC" w:rsidP="002656DD">
            <w:pPr>
              <w:tabs>
                <w:tab w:val="left" w:pos="72"/>
                <w:tab w:val="left" w:pos="252"/>
              </w:tabs>
              <w:rPr>
                <w:bCs/>
              </w:rPr>
            </w:pPr>
            <w:r w:rsidRPr="00C80A75">
              <w:rPr>
                <w:bCs/>
              </w:rPr>
              <w:t xml:space="preserve">*drama, </w:t>
            </w:r>
          </w:p>
          <w:p w:rsidR="009A63BC" w:rsidRPr="00C80A75" w:rsidRDefault="009A63BC" w:rsidP="002656DD">
            <w:pPr>
              <w:tabs>
                <w:tab w:val="left" w:pos="72"/>
                <w:tab w:val="left" w:pos="252"/>
              </w:tabs>
              <w:rPr>
                <w:bCs/>
              </w:rPr>
            </w:pPr>
            <w:r w:rsidRPr="00C80A75">
              <w:rPr>
                <w:bCs/>
              </w:rPr>
              <w:t>*yaparak-yaşayarak öğrenme,</w:t>
            </w:r>
          </w:p>
          <w:p w:rsidR="009A63BC" w:rsidRPr="00C80A75" w:rsidRDefault="009A63BC" w:rsidP="002656DD">
            <w:pPr>
              <w:tabs>
                <w:tab w:val="left" w:pos="72"/>
                <w:tab w:val="left" w:pos="252"/>
              </w:tabs>
              <w:rPr>
                <w:bCs/>
              </w:rPr>
            </w:pPr>
            <w:r w:rsidRPr="00C80A75">
              <w:rPr>
                <w:bCs/>
              </w:rPr>
              <w:t xml:space="preserve">* üretme, </w:t>
            </w:r>
          </w:p>
          <w:p w:rsidR="009A63BC" w:rsidRPr="00C80A75" w:rsidRDefault="009A63BC" w:rsidP="002656DD">
            <w:pPr>
              <w:tabs>
                <w:tab w:val="left" w:pos="72"/>
                <w:tab w:val="left" w:pos="252"/>
              </w:tabs>
              <w:rPr>
                <w:bCs/>
              </w:rPr>
            </w:pPr>
            <w:r w:rsidRPr="00C80A75">
              <w:rPr>
                <w:bCs/>
              </w:rPr>
              <w:t xml:space="preserve">*görev paylaşımı, </w:t>
            </w:r>
          </w:p>
          <w:p w:rsidR="009A63BC" w:rsidRPr="00C80A75" w:rsidRDefault="009A63BC" w:rsidP="002656DD">
            <w:pPr>
              <w:tabs>
                <w:tab w:val="left" w:pos="72"/>
                <w:tab w:val="left" w:pos="252"/>
              </w:tabs>
              <w:rPr>
                <w:bCs/>
              </w:rPr>
            </w:pPr>
            <w:r w:rsidRPr="00C80A75">
              <w:rPr>
                <w:bCs/>
              </w:rPr>
              <w:t>*sergileme</w:t>
            </w:r>
          </w:p>
        </w:tc>
        <w:tc>
          <w:tcPr>
            <w:tcW w:w="2540" w:type="dxa"/>
            <w:vMerge w:val="restart"/>
            <w:tcBorders>
              <w:right w:val="thickThinSmallGap" w:sz="12" w:space="0" w:color="auto"/>
            </w:tcBorders>
            <w:vAlign w:val="center"/>
          </w:tcPr>
          <w:p w:rsidR="009A63BC" w:rsidRDefault="009A63BC" w:rsidP="002656DD">
            <w:pPr>
              <w:shd w:val="clear" w:color="auto" w:fill="FFFFFF"/>
              <w:spacing w:line="226" w:lineRule="exact"/>
              <w:ind w:right="19"/>
              <w:rPr>
                <w:spacing w:val="5"/>
              </w:rPr>
            </w:pPr>
            <w:r>
              <w:rPr>
                <w:spacing w:val="5"/>
              </w:rPr>
              <w:t>*</w:t>
            </w:r>
            <w:r w:rsidRPr="00C80A75">
              <w:rPr>
                <w:spacing w:val="5"/>
              </w:rPr>
              <w:t>Bireysel farklılıklar gerçeğinden dolayı bütün öğrencileri kapsayan, büt</w:t>
            </w:r>
            <w:r>
              <w:rPr>
                <w:spacing w:val="5"/>
              </w:rPr>
              <w:t xml:space="preserve">ün öğrenciler için genel geçer, </w:t>
            </w:r>
            <w:r w:rsidRPr="00C80A75">
              <w:rPr>
                <w:spacing w:val="5"/>
              </w:rPr>
              <w:t>tek tip bir ölçme ve değerlendirme yönteminden söz etmek uygun değildir. Öğrenc</w:t>
            </w:r>
            <w:r>
              <w:rPr>
                <w:spacing w:val="5"/>
              </w:rPr>
              <w:t xml:space="preserve">inin akademik gelişimi tek bir yöntemle veya teknikle ölçülüp </w:t>
            </w:r>
            <w:r w:rsidRPr="00C80A75">
              <w:rPr>
                <w:spacing w:val="5"/>
              </w:rPr>
              <w:t>değerlendirilmez.</w:t>
            </w:r>
          </w:p>
          <w:p w:rsidR="009A63BC" w:rsidRDefault="009A63BC" w:rsidP="002656DD">
            <w:pPr>
              <w:shd w:val="clear" w:color="auto" w:fill="FFFFFF"/>
              <w:spacing w:line="226" w:lineRule="exact"/>
              <w:ind w:right="19"/>
              <w:rPr>
                <w:spacing w:val="5"/>
              </w:rPr>
            </w:pPr>
          </w:p>
          <w:p w:rsidR="009A63BC" w:rsidRDefault="009A63BC" w:rsidP="002656DD">
            <w:pPr>
              <w:shd w:val="clear" w:color="auto" w:fill="FFFFFF"/>
              <w:spacing w:line="226" w:lineRule="exact"/>
              <w:ind w:right="19"/>
              <w:rPr>
                <w:spacing w:val="5"/>
              </w:rPr>
            </w:pPr>
          </w:p>
          <w:p w:rsidR="009A63BC" w:rsidRDefault="009A63BC" w:rsidP="002656DD">
            <w:pPr>
              <w:shd w:val="clear" w:color="auto" w:fill="FFFFFF"/>
              <w:spacing w:line="226" w:lineRule="exact"/>
              <w:ind w:right="19"/>
              <w:rPr>
                <w:spacing w:val="5"/>
              </w:rPr>
            </w:pPr>
          </w:p>
          <w:p w:rsidR="009A63BC" w:rsidRPr="00C80A75" w:rsidRDefault="009A63BC" w:rsidP="002656DD">
            <w:pPr>
              <w:shd w:val="clear" w:color="auto" w:fill="FFFFFF"/>
              <w:spacing w:line="226" w:lineRule="exact"/>
              <w:ind w:right="19"/>
              <w:rPr>
                <w:spacing w:val="5"/>
              </w:rPr>
            </w:pPr>
            <w:r>
              <w:rPr>
                <w:spacing w:val="5"/>
              </w:rPr>
              <w:t>*</w:t>
            </w:r>
            <w:r w:rsidRPr="00C80A75">
              <w:rPr>
                <w:spacing w:val="5"/>
              </w:rPr>
              <w:t>Çok odaklı ölçme değerlendirme esastır. Ölçme ve değerlendirme uygulamaları öğretmen ve öğrencilerin aktif katılımıyla gerçekleştirilir.</w:t>
            </w:r>
          </w:p>
          <w:p w:rsidR="009A63BC" w:rsidRPr="00C80A75" w:rsidRDefault="009A63BC" w:rsidP="002656DD">
            <w:pPr>
              <w:autoSpaceDE w:val="0"/>
              <w:autoSpaceDN w:val="0"/>
              <w:adjustRightInd w:val="0"/>
            </w:pPr>
          </w:p>
          <w:p w:rsidR="009A63BC" w:rsidRPr="00C80A75" w:rsidRDefault="009A63BC" w:rsidP="002656DD">
            <w:pPr>
              <w:autoSpaceDE w:val="0"/>
              <w:autoSpaceDN w:val="0"/>
              <w:adjustRightInd w:val="0"/>
            </w:pPr>
          </w:p>
          <w:p w:rsidR="009A63BC" w:rsidRPr="00C80A75" w:rsidRDefault="009A63BC" w:rsidP="002656DD">
            <w:pPr>
              <w:autoSpaceDE w:val="0"/>
              <w:autoSpaceDN w:val="0"/>
              <w:adjustRightInd w:val="0"/>
            </w:pPr>
          </w:p>
        </w:tc>
      </w:tr>
      <w:tr w:rsidR="009A63BC" w:rsidRPr="00C80A75" w:rsidTr="009A63BC">
        <w:trPr>
          <w:cantSplit/>
          <w:trHeight w:val="2244"/>
        </w:trPr>
        <w:tc>
          <w:tcPr>
            <w:tcW w:w="534" w:type="dxa"/>
            <w:vMerge/>
            <w:tcBorders>
              <w:left w:val="thickThinSmallGap" w:sz="12" w:space="0" w:color="auto"/>
            </w:tcBorders>
            <w:textDirection w:val="btLr"/>
          </w:tcPr>
          <w:p w:rsidR="009A63BC" w:rsidRPr="009A63BC" w:rsidRDefault="009A63BC" w:rsidP="002656DD">
            <w:pPr>
              <w:ind w:left="113" w:right="113"/>
              <w:jc w:val="center"/>
            </w:pPr>
          </w:p>
        </w:tc>
        <w:tc>
          <w:tcPr>
            <w:tcW w:w="679" w:type="dxa"/>
            <w:textDirection w:val="btLr"/>
            <w:vAlign w:val="center"/>
          </w:tcPr>
          <w:p w:rsidR="009A63BC" w:rsidRPr="009A63BC" w:rsidRDefault="009A63BC" w:rsidP="009A63BC">
            <w:pPr>
              <w:jc w:val="center"/>
            </w:pPr>
            <w:proofErr w:type="gramStart"/>
            <w:r w:rsidRPr="009A63BC">
              <w:t>7  Eylül</w:t>
            </w:r>
            <w:proofErr w:type="gramEnd"/>
            <w:r w:rsidRPr="009A63BC">
              <w:t xml:space="preserve">  -  11  Eylül</w:t>
            </w:r>
          </w:p>
        </w:tc>
        <w:tc>
          <w:tcPr>
            <w:tcW w:w="554" w:type="dxa"/>
            <w:vAlign w:val="center"/>
          </w:tcPr>
          <w:p w:rsidR="009A63BC" w:rsidRPr="009A63BC" w:rsidRDefault="009A63BC" w:rsidP="002656DD">
            <w:pPr>
              <w:jc w:val="center"/>
            </w:pPr>
            <w:r w:rsidRPr="009A63BC">
              <w:t>1</w:t>
            </w:r>
          </w:p>
          <w:p w:rsidR="009A63BC" w:rsidRPr="009A63BC" w:rsidRDefault="009A63BC" w:rsidP="009A63BC">
            <w:pPr>
              <w:jc w:val="center"/>
            </w:pPr>
          </w:p>
        </w:tc>
        <w:tc>
          <w:tcPr>
            <w:tcW w:w="554" w:type="dxa"/>
            <w:textDirection w:val="btLr"/>
          </w:tcPr>
          <w:p w:rsidR="009A63BC" w:rsidRPr="00C80A75" w:rsidRDefault="009A63BC" w:rsidP="002656DD">
            <w:pPr>
              <w:ind w:left="113" w:right="113"/>
              <w:jc w:val="center"/>
              <w:rPr>
                <w:b/>
              </w:rPr>
            </w:pPr>
            <w:r w:rsidRPr="00C80A75">
              <w:rPr>
                <w:b/>
              </w:rPr>
              <w:t>DİNLEME-SÖYLEME</w:t>
            </w:r>
          </w:p>
        </w:tc>
        <w:tc>
          <w:tcPr>
            <w:tcW w:w="2349" w:type="dxa"/>
            <w:tcBorders>
              <w:right w:val="single" w:sz="4" w:space="0" w:color="auto"/>
            </w:tcBorders>
            <w:vAlign w:val="center"/>
          </w:tcPr>
          <w:p w:rsidR="009A63BC" w:rsidRDefault="009A63BC" w:rsidP="00136E9E">
            <w:r w:rsidRPr="00282CB3">
              <w:t>Mü.2.A.7. Müzik çalışmalarını sergiler.</w:t>
            </w:r>
          </w:p>
          <w:p w:rsidR="009A63BC" w:rsidRDefault="009A63BC" w:rsidP="00136E9E"/>
          <w:p w:rsidR="009A63BC" w:rsidRDefault="009A63BC" w:rsidP="00136E9E"/>
          <w:p w:rsidR="009A63BC" w:rsidRPr="002A0C4D" w:rsidRDefault="009A63BC" w:rsidP="00136E9E"/>
        </w:tc>
        <w:tc>
          <w:tcPr>
            <w:tcW w:w="2626" w:type="dxa"/>
            <w:tcBorders>
              <w:top w:val="single" w:sz="4" w:space="0" w:color="auto"/>
              <w:left w:val="single" w:sz="4" w:space="0" w:color="auto"/>
            </w:tcBorders>
            <w:vAlign w:val="center"/>
          </w:tcPr>
          <w:p w:rsidR="009A63BC" w:rsidRPr="000C6499" w:rsidRDefault="009A63BC" w:rsidP="00136E9E">
            <w:pPr>
              <w:pStyle w:val="AralkYok"/>
              <w:rPr>
                <w:rFonts w:ascii="Times New Roman" w:hAnsi="Times New Roman"/>
                <w:bCs/>
                <w:sz w:val="20"/>
                <w:szCs w:val="20"/>
              </w:rPr>
            </w:pPr>
            <w:r>
              <w:rPr>
                <w:rFonts w:ascii="Times New Roman" w:hAnsi="Times New Roman"/>
                <w:bCs/>
                <w:sz w:val="20"/>
                <w:szCs w:val="20"/>
              </w:rPr>
              <w:t xml:space="preserve">“Bay Mikrop”  </w:t>
            </w:r>
            <w:r w:rsidRPr="000C6499">
              <w:rPr>
                <w:rFonts w:ascii="Times New Roman" w:hAnsi="Times New Roman"/>
                <w:bCs/>
                <w:sz w:val="20"/>
                <w:szCs w:val="20"/>
              </w:rPr>
              <w:t>şarkısı</w:t>
            </w:r>
          </w:p>
        </w:tc>
        <w:tc>
          <w:tcPr>
            <w:tcW w:w="4152" w:type="dxa"/>
            <w:vAlign w:val="center"/>
          </w:tcPr>
          <w:p w:rsidR="009A63BC" w:rsidRPr="002A0C4D" w:rsidRDefault="009A63BC" w:rsidP="00136E9E">
            <w:pPr>
              <w:pStyle w:val="AralkYok"/>
              <w:rPr>
                <w:rFonts w:ascii="Times New Roman" w:hAnsi="Times New Roman"/>
                <w:iCs/>
                <w:sz w:val="20"/>
                <w:szCs w:val="20"/>
              </w:rPr>
            </w:pPr>
            <w:r>
              <w:rPr>
                <w:rFonts w:ascii="Times New Roman" w:hAnsi="Times New Roman"/>
                <w:iCs/>
                <w:sz w:val="20"/>
                <w:szCs w:val="20"/>
              </w:rPr>
              <w:t>Şarkının sözleri öğrencilere yazdırılır. Şarkı öğrencilerle birlikte söylenir. Şarkı öğrencilere söyletilir.</w:t>
            </w:r>
          </w:p>
        </w:tc>
        <w:tc>
          <w:tcPr>
            <w:tcW w:w="1843" w:type="dxa"/>
            <w:vMerge/>
          </w:tcPr>
          <w:p w:rsidR="009A63BC" w:rsidRPr="00C80A75" w:rsidRDefault="009A63BC" w:rsidP="002656DD">
            <w:pPr>
              <w:autoSpaceDE w:val="0"/>
              <w:autoSpaceDN w:val="0"/>
              <w:adjustRightInd w:val="0"/>
              <w:spacing w:before="240"/>
              <w:rPr>
                <w:bCs/>
              </w:rPr>
            </w:pPr>
          </w:p>
        </w:tc>
        <w:tc>
          <w:tcPr>
            <w:tcW w:w="2540" w:type="dxa"/>
            <w:vMerge/>
            <w:tcBorders>
              <w:right w:val="thickThinSmallGap" w:sz="12" w:space="0" w:color="auto"/>
            </w:tcBorders>
            <w:vAlign w:val="center"/>
          </w:tcPr>
          <w:p w:rsidR="009A63BC" w:rsidRPr="00C80A75" w:rsidRDefault="009A63BC" w:rsidP="002656DD">
            <w:pPr>
              <w:rPr>
                <w:b/>
                <w:bCs/>
              </w:rPr>
            </w:pPr>
          </w:p>
        </w:tc>
      </w:tr>
      <w:tr w:rsidR="000C6499" w:rsidRPr="00C80A75" w:rsidTr="009A63BC">
        <w:trPr>
          <w:cantSplit/>
          <w:trHeight w:val="1979"/>
        </w:trPr>
        <w:tc>
          <w:tcPr>
            <w:tcW w:w="534" w:type="dxa"/>
            <w:vMerge/>
            <w:tcBorders>
              <w:left w:val="thickThinSmallGap" w:sz="12" w:space="0" w:color="auto"/>
            </w:tcBorders>
            <w:textDirection w:val="btLr"/>
          </w:tcPr>
          <w:p w:rsidR="000C6499" w:rsidRPr="009A63BC" w:rsidRDefault="000C6499" w:rsidP="002656DD">
            <w:pPr>
              <w:ind w:left="113" w:right="113"/>
              <w:jc w:val="center"/>
            </w:pPr>
          </w:p>
        </w:tc>
        <w:tc>
          <w:tcPr>
            <w:tcW w:w="679" w:type="dxa"/>
            <w:textDirection w:val="btLr"/>
            <w:vAlign w:val="center"/>
          </w:tcPr>
          <w:p w:rsidR="000C6499" w:rsidRPr="009A63BC" w:rsidRDefault="009A63BC" w:rsidP="009A63BC">
            <w:pPr>
              <w:ind w:left="113" w:right="113"/>
              <w:jc w:val="center"/>
            </w:pPr>
            <w:proofErr w:type="gramStart"/>
            <w:r w:rsidRPr="009A63BC">
              <w:t>14  Eylül</w:t>
            </w:r>
            <w:proofErr w:type="gramEnd"/>
            <w:r w:rsidRPr="009A63BC">
              <w:t xml:space="preserve">  -  18  Eylül</w:t>
            </w:r>
          </w:p>
        </w:tc>
        <w:tc>
          <w:tcPr>
            <w:tcW w:w="554" w:type="dxa"/>
            <w:vAlign w:val="center"/>
          </w:tcPr>
          <w:p w:rsidR="000C6499" w:rsidRPr="009A63BC" w:rsidRDefault="000C6499" w:rsidP="002656DD">
            <w:pPr>
              <w:jc w:val="center"/>
            </w:pPr>
            <w:r w:rsidRPr="009A63BC">
              <w:t>1</w:t>
            </w:r>
          </w:p>
        </w:tc>
        <w:tc>
          <w:tcPr>
            <w:tcW w:w="554" w:type="dxa"/>
            <w:textDirection w:val="btLr"/>
          </w:tcPr>
          <w:p w:rsidR="000C6499" w:rsidRPr="00C80A75" w:rsidRDefault="009A63BC" w:rsidP="002656DD">
            <w:pPr>
              <w:ind w:left="113" w:right="113"/>
              <w:jc w:val="center"/>
              <w:rPr>
                <w:b/>
              </w:rPr>
            </w:pPr>
            <w:r w:rsidRPr="00E53464">
              <w:rPr>
                <w:b/>
              </w:rPr>
              <w:t>MÜZİKSEL YARATICILIK</w:t>
            </w:r>
          </w:p>
        </w:tc>
        <w:tc>
          <w:tcPr>
            <w:tcW w:w="2349" w:type="dxa"/>
            <w:tcBorders>
              <w:right w:val="single" w:sz="4" w:space="0" w:color="auto"/>
            </w:tcBorders>
            <w:vAlign w:val="center"/>
          </w:tcPr>
          <w:p w:rsidR="000C6499" w:rsidRPr="00C00405" w:rsidRDefault="000C6499" w:rsidP="00577745">
            <w:r w:rsidRPr="004B72C2">
              <w:t>Mü.2.C.2. Oyun müziklerine, özgün hareketlerle eşlik eder</w:t>
            </w:r>
          </w:p>
        </w:tc>
        <w:tc>
          <w:tcPr>
            <w:tcW w:w="2626" w:type="dxa"/>
            <w:tcBorders>
              <w:left w:val="single" w:sz="4" w:space="0" w:color="auto"/>
            </w:tcBorders>
            <w:vAlign w:val="center"/>
          </w:tcPr>
          <w:p w:rsidR="000C6499" w:rsidRPr="00E47ECD" w:rsidRDefault="009A63BC" w:rsidP="00577745">
            <w:pPr>
              <w:pStyle w:val="AralkYok"/>
              <w:rPr>
                <w:rFonts w:ascii="Times New Roman" w:hAnsi="Times New Roman"/>
                <w:b/>
                <w:bCs/>
                <w:color w:val="000000" w:themeColor="text1"/>
                <w:sz w:val="20"/>
                <w:szCs w:val="20"/>
              </w:rPr>
            </w:pPr>
            <w:r w:rsidRPr="00E47ECD">
              <w:rPr>
                <w:rFonts w:ascii="Times New Roman" w:hAnsi="Times New Roman"/>
                <w:color w:val="000000" w:themeColor="text1"/>
                <w:sz w:val="20"/>
                <w:szCs w:val="20"/>
              </w:rPr>
              <w:t xml:space="preserve">“Hop </w:t>
            </w:r>
            <w:proofErr w:type="spellStart"/>
            <w:r w:rsidRPr="00E47ECD">
              <w:rPr>
                <w:rFonts w:ascii="Times New Roman" w:hAnsi="Times New Roman"/>
                <w:color w:val="000000" w:themeColor="text1"/>
                <w:sz w:val="20"/>
                <w:szCs w:val="20"/>
              </w:rPr>
              <w:t>hop</w:t>
            </w:r>
            <w:proofErr w:type="spellEnd"/>
            <w:r w:rsidRPr="00E47ECD">
              <w:rPr>
                <w:rFonts w:ascii="Times New Roman" w:hAnsi="Times New Roman"/>
                <w:color w:val="000000" w:themeColor="text1"/>
                <w:sz w:val="20"/>
                <w:szCs w:val="20"/>
              </w:rPr>
              <w:t xml:space="preserve"> uzun kulaklı tavşan”</w:t>
            </w:r>
          </w:p>
        </w:tc>
        <w:tc>
          <w:tcPr>
            <w:tcW w:w="4152" w:type="dxa"/>
            <w:vAlign w:val="center"/>
          </w:tcPr>
          <w:p w:rsidR="000C6499" w:rsidRDefault="000C6499" w:rsidP="00577745">
            <w:pPr>
              <w:pStyle w:val="AralkYok"/>
              <w:rPr>
                <w:rFonts w:ascii="Times New Roman" w:hAnsi="Times New Roman"/>
                <w:iCs/>
                <w:sz w:val="20"/>
                <w:szCs w:val="20"/>
              </w:rPr>
            </w:pPr>
            <w:r w:rsidRPr="004B72C2">
              <w:rPr>
                <w:rFonts w:ascii="Times New Roman" w:hAnsi="Times New Roman"/>
                <w:iCs/>
                <w:sz w:val="20"/>
                <w:szCs w:val="20"/>
              </w:rPr>
              <w:t>Öğrencilerin, çeşitli doğaçlama vücut hareketleri ile oyun müziklerine eşlik etmeleri sağlanır.</w:t>
            </w:r>
          </w:p>
          <w:p w:rsidR="009A63BC" w:rsidRPr="00944DAA" w:rsidRDefault="009A63BC" w:rsidP="00577745">
            <w:pPr>
              <w:pStyle w:val="AralkYok"/>
              <w:rPr>
                <w:rFonts w:ascii="Times New Roman" w:hAnsi="Times New Roman"/>
                <w:iCs/>
                <w:sz w:val="20"/>
                <w:szCs w:val="20"/>
              </w:rPr>
            </w:pPr>
          </w:p>
        </w:tc>
        <w:tc>
          <w:tcPr>
            <w:tcW w:w="1843" w:type="dxa"/>
            <w:vMerge/>
          </w:tcPr>
          <w:p w:rsidR="000C6499" w:rsidRPr="00C80A75" w:rsidRDefault="000C6499" w:rsidP="002656DD">
            <w:pPr>
              <w:autoSpaceDE w:val="0"/>
              <w:autoSpaceDN w:val="0"/>
              <w:adjustRightInd w:val="0"/>
              <w:spacing w:before="240"/>
              <w:rPr>
                <w:bCs/>
              </w:rPr>
            </w:pPr>
          </w:p>
        </w:tc>
        <w:tc>
          <w:tcPr>
            <w:tcW w:w="2540" w:type="dxa"/>
            <w:vMerge/>
            <w:tcBorders>
              <w:right w:val="thickThinSmallGap" w:sz="12" w:space="0" w:color="auto"/>
            </w:tcBorders>
            <w:vAlign w:val="center"/>
          </w:tcPr>
          <w:p w:rsidR="000C6499" w:rsidRPr="00C80A75" w:rsidRDefault="000C6499" w:rsidP="002656DD">
            <w:pPr>
              <w:rPr>
                <w:b/>
                <w:bCs/>
              </w:rPr>
            </w:pPr>
          </w:p>
        </w:tc>
      </w:tr>
    </w:tbl>
    <w:p w:rsidR="00BC1BAE" w:rsidRPr="00C60D14" w:rsidRDefault="00BC1BAE" w:rsidP="00BC1BAE">
      <w:pPr>
        <w:tabs>
          <w:tab w:val="left" w:pos="13050"/>
        </w:tabs>
        <w:spacing w:line="240" w:lineRule="atLeast"/>
        <w:rPr>
          <w:rFonts w:ascii="Tahoma" w:hAnsi="Tahoma" w:cs="Tahoma"/>
          <w:color w:val="FF0000"/>
          <w:sz w:val="10"/>
          <w:szCs w:val="10"/>
        </w:rPr>
      </w:pPr>
      <w:r>
        <w:rPr>
          <w:rFonts w:ascii="Tahoma" w:hAnsi="Tahoma" w:cs="Tahoma"/>
          <w:color w:val="FF0000"/>
          <w:sz w:val="16"/>
          <w:szCs w:val="16"/>
        </w:rPr>
        <w:tab/>
      </w:r>
    </w:p>
    <w:p w:rsidR="00BC1BAE" w:rsidRDefault="00BC1BAE" w:rsidP="00BC1BAE">
      <w:pPr>
        <w:tabs>
          <w:tab w:val="left" w:pos="13050"/>
        </w:tabs>
        <w:rPr>
          <w:sz w:val="24"/>
          <w:szCs w:val="24"/>
        </w:rPr>
      </w:pPr>
      <w:r>
        <w:rPr>
          <w:rFonts w:ascii="Tahoma" w:hAnsi="Tahoma" w:cs="Tahoma"/>
          <w:color w:val="FF0000"/>
          <w:sz w:val="16"/>
          <w:szCs w:val="16"/>
        </w:rPr>
        <w:t xml:space="preserve">                                                                                                  </w:t>
      </w:r>
      <w:r>
        <w:t xml:space="preserve">                                                                                                                                                      </w:t>
      </w:r>
      <w:r w:rsidRPr="00635E7C">
        <w:rPr>
          <w:sz w:val="24"/>
          <w:szCs w:val="24"/>
        </w:rPr>
        <w:t>31.08.2020</w:t>
      </w:r>
    </w:p>
    <w:p w:rsidR="00BC1BAE" w:rsidRDefault="00BC1BAE" w:rsidP="00BC1BAE">
      <w:pPr>
        <w:tabs>
          <w:tab w:val="left" w:pos="13050"/>
        </w:tabs>
        <w:rPr>
          <w:sz w:val="24"/>
          <w:szCs w:val="24"/>
        </w:rPr>
      </w:pPr>
    </w:p>
    <w:p w:rsidR="00B92E67" w:rsidRPr="00635E7C" w:rsidRDefault="00B92E67" w:rsidP="00BC1BAE">
      <w:pPr>
        <w:tabs>
          <w:tab w:val="left" w:pos="13050"/>
        </w:tabs>
        <w:rPr>
          <w:sz w:val="24"/>
          <w:szCs w:val="24"/>
        </w:rPr>
      </w:pPr>
    </w:p>
    <w:p w:rsidR="00BC1BAE" w:rsidRDefault="00BC1BAE" w:rsidP="00BC1BAE">
      <w:r>
        <w:t xml:space="preserve">                      …………………………………………………                                                                                                                      ……………………………………………………</w:t>
      </w:r>
    </w:p>
    <w:p w:rsidR="00BC1BAE" w:rsidRDefault="00BC1BAE" w:rsidP="00BC1BAE">
      <w:pPr>
        <w:tabs>
          <w:tab w:val="left" w:pos="11850"/>
        </w:tabs>
      </w:pPr>
      <w:r w:rsidRPr="00635E7C">
        <w:rPr>
          <w:sz w:val="24"/>
          <w:szCs w:val="24"/>
        </w:rPr>
        <w:t xml:space="preserve">                             </w:t>
      </w:r>
      <w:r>
        <w:rPr>
          <w:sz w:val="24"/>
          <w:szCs w:val="24"/>
        </w:rPr>
        <w:t xml:space="preserve">     </w:t>
      </w:r>
      <w:proofErr w:type="gramStart"/>
      <w:r w:rsidRPr="00635E7C">
        <w:rPr>
          <w:sz w:val="24"/>
          <w:szCs w:val="24"/>
        </w:rPr>
        <w:t>Sınıf    Öğretmeni</w:t>
      </w:r>
      <w:proofErr w:type="gramEnd"/>
      <w:r>
        <w:rPr>
          <w:sz w:val="24"/>
          <w:szCs w:val="24"/>
        </w:rPr>
        <w:tab/>
        <w:t xml:space="preserve">        Okul  Müdür</w:t>
      </w:r>
    </w:p>
    <w:p w:rsidR="00FF2F06" w:rsidRDefault="00FF2F06"/>
    <w:sectPr w:rsidR="00FF2F06" w:rsidSect="004F780B">
      <w:headerReference w:type="default" r:id="rId7"/>
      <w:pgSz w:w="16838" w:h="11906" w:orient="landscape"/>
      <w:pgMar w:top="480" w:right="536" w:bottom="426" w:left="56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5C" w:rsidRDefault="00450A5C" w:rsidP="00AF11BB">
      <w:r>
        <w:separator/>
      </w:r>
    </w:p>
  </w:endnote>
  <w:endnote w:type="continuationSeparator" w:id="0">
    <w:p w:rsidR="00450A5C" w:rsidRDefault="00450A5C" w:rsidP="00AF1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5C" w:rsidRDefault="00450A5C" w:rsidP="00AF11BB">
      <w:r>
        <w:separator/>
      </w:r>
    </w:p>
  </w:footnote>
  <w:footnote w:type="continuationSeparator" w:id="0">
    <w:p w:rsidR="00450A5C" w:rsidRDefault="00450A5C" w:rsidP="00AF1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9C" w:rsidRPr="00E47ECD" w:rsidRDefault="00E47ECD" w:rsidP="00E47ECD">
    <w:pPr>
      <w:pStyle w:val="stbilgi"/>
      <w:jc w:val="center"/>
      <w:rPr>
        <w:rFonts w:ascii="Tahoma" w:hAnsi="Tahoma" w:cs="Tahoma"/>
      </w:rPr>
    </w:pPr>
    <w:r>
      <w:rPr>
        <w:rFonts w:ascii="Tahoma" w:hAnsi="Tahoma" w:cs="Tahoma"/>
        <w:noProof/>
        <w:lang w:eastAsia="tr-TR"/>
      </w:rPr>
      <w:t>………………………………………………………………</w:t>
    </w:r>
    <w:r w:rsidRPr="00D77AE1">
      <w:rPr>
        <w:rFonts w:ascii="Tahoma" w:hAnsi="Tahoma" w:cs="Tahoma"/>
      </w:rPr>
      <w:t xml:space="preserve">   </w:t>
    </w:r>
    <w:proofErr w:type="gramStart"/>
    <w:r w:rsidRPr="00D77AE1">
      <w:rPr>
        <w:rFonts w:ascii="Tahoma" w:hAnsi="Tahoma" w:cs="Tahoma"/>
      </w:rPr>
      <w:t>İLKOKULU</w:t>
    </w:r>
    <w:r>
      <w:rPr>
        <w:rFonts w:ascii="Tahoma" w:hAnsi="Tahoma" w:cs="Tahoma"/>
      </w:rPr>
      <w:t xml:space="preserve">  2</w:t>
    </w:r>
    <w:proofErr w:type="gramEnd"/>
    <w:r w:rsidRPr="00D77AE1">
      <w:rPr>
        <w:rFonts w:ascii="Tahoma" w:hAnsi="Tahoma" w:cs="Tahoma"/>
      </w:rPr>
      <w:t>.SINIF</w:t>
    </w:r>
    <w:r>
      <w:rPr>
        <w:rFonts w:ascii="Tahoma" w:hAnsi="Tahoma" w:cs="Tahoma"/>
      </w:rPr>
      <w:t xml:space="preserve">  </w:t>
    </w:r>
    <w:r w:rsidRPr="00D77AE1">
      <w:rPr>
        <w:rFonts w:ascii="Tahoma" w:hAnsi="Tahoma" w:cs="Tahoma"/>
      </w:rPr>
      <w:t xml:space="preserve"> </w:t>
    </w:r>
    <w:r>
      <w:rPr>
        <w:rFonts w:ascii="Tahoma" w:hAnsi="Tahoma" w:cs="Tahoma"/>
      </w:rPr>
      <w:t xml:space="preserve">MÜZİK </w:t>
    </w:r>
    <w:r w:rsidRPr="00D77AE1">
      <w:rPr>
        <w:rFonts w:ascii="Tahoma" w:hAnsi="Tahoma" w:cs="Tahoma"/>
      </w:rPr>
      <w:t xml:space="preserve"> DERSİ </w:t>
    </w:r>
    <w:r>
      <w:rPr>
        <w:rFonts w:ascii="Tahoma" w:hAnsi="Tahoma" w:cs="Tahoma"/>
      </w:rPr>
      <w:t xml:space="preserve"> TELAFİ  EĞİTİMİ </w:t>
    </w:r>
    <w:r w:rsidRPr="00D77AE1">
      <w:rPr>
        <w:rFonts w:ascii="Tahoma" w:hAnsi="Tahoma" w:cs="Tahoma"/>
      </w:rPr>
      <w:t>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42B3"/>
    <w:multiLevelType w:val="hybridMultilevel"/>
    <w:tmpl w:val="0BA633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0C76E2"/>
    <w:multiLevelType w:val="multilevel"/>
    <w:tmpl w:val="32CC1E0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
    <w:nsid w:val="4FB81743"/>
    <w:multiLevelType w:val="hybridMultilevel"/>
    <w:tmpl w:val="0BA633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892FC2"/>
    <w:multiLevelType w:val="hybridMultilevel"/>
    <w:tmpl w:val="B16ABE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F11BB"/>
    <w:rsid w:val="000C6499"/>
    <w:rsid w:val="00136E9E"/>
    <w:rsid w:val="001A652F"/>
    <w:rsid w:val="001D0411"/>
    <w:rsid w:val="0022463D"/>
    <w:rsid w:val="002656DD"/>
    <w:rsid w:val="00282CB3"/>
    <w:rsid w:val="002A0C4D"/>
    <w:rsid w:val="002C5910"/>
    <w:rsid w:val="003559AC"/>
    <w:rsid w:val="003726BE"/>
    <w:rsid w:val="003C7F5B"/>
    <w:rsid w:val="0043776F"/>
    <w:rsid w:val="00440465"/>
    <w:rsid w:val="0044433D"/>
    <w:rsid w:val="00450A5C"/>
    <w:rsid w:val="0048259D"/>
    <w:rsid w:val="004B72C2"/>
    <w:rsid w:val="004C5AEB"/>
    <w:rsid w:val="004F5686"/>
    <w:rsid w:val="004F780B"/>
    <w:rsid w:val="0054340C"/>
    <w:rsid w:val="005C37BF"/>
    <w:rsid w:val="005C7111"/>
    <w:rsid w:val="00631A5C"/>
    <w:rsid w:val="006A589C"/>
    <w:rsid w:val="006C057E"/>
    <w:rsid w:val="006C229B"/>
    <w:rsid w:val="00756E2F"/>
    <w:rsid w:val="007A57B0"/>
    <w:rsid w:val="007A7B83"/>
    <w:rsid w:val="00896C65"/>
    <w:rsid w:val="00944DAA"/>
    <w:rsid w:val="0097354B"/>
    <w:rsid w:val="009A63BC"/>
    <w:rsid w:val="009C4658"/>
    <w:rsid w:val="009E2560"/>
    <w:rsid w:val="00A52D1E"/>
    <w:rsid w:val="00A64A00"/>
    <w:rsid w:val="00A66158"/>
    <w:rsid w:val="00AC3F90"/>
    <w:rsid w:val="00AF11BB"/>
    <w:rsid w:val="00B370D7"/>
    <w:rsid w:val="00B659A8"/>
    <w:rsid w:val="00B92E67"/>
    <w:rsid w:val="00BC1BAE"/>
    <w:rsid w:val="00C00405"/>
    <w:rsid w:val="00C35620"/>
    <w:rsid w:val="00C80A75"/>
    <w:rsid w:val="00E47ECD"/>
    <w:rsid w:val="00E53464"/>
    <w:rsid w:val="00E56F14"/>
    <w:rsid w:val="00ED56C4"/>
    <w:rsid w:val="00FE241A"/>
    <w:rsid w:val="00FF2F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BB"/>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F11BB"/>
    <w:pPr>
      <w:keepNext/>
      <w:numPr>
        <w:numId w:val="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semiHidden/>
    <w:unhideWhenUsed/>
    <w:qFormat/>
    <w:rsid w:val="00AF11BB"/>
    <w:pPr>
      <w:keepNext/>
      <w:numPr>
        <w:ilvl w:val="1"/>
        <w:numId w:val="1"/>
      </w:numPr>
      <w:spacing w:before="240" w:after="60"/>
      <w:outlineLvl w:val="1"/>
    </w:pPr>
    <w:rPr>
      <w:rFonts w:ascii="Cambria" w:hAnsi="Cambria"/>
      <w:b/>
      <w:bCs/>
      <w:i/>
      <w:iCs/>
      <w:sz w:val="28"/>
      <w:szCs w:val="28"/>
    </w:rPr>
  </w:style>
  <w:style w:type="paragraph" w:styleId="Balk3">
    <w:name w:val="heading 3"/>
    <w:basedOn w:val="Normal"/>
    <w:next w:val="Normal"/>
    <w:link w:val="Balk3Char"/>
    <w:uiPriority w:val="9"/>
    <w:semiHidden/>
    <w:unhideWhenUsed/>
    <w:qFormat/>
    <w:rsid w:val="00AF11BB"/>
    <w:pPr>
      <w:keepNext/>
      <w:numPr>
        <w:ilvl w:val="2"/>
        <w:numId w:val="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AF11BB"/>
    <w:pPr>
      <w:keepNext/>
      <w:numPr>
        <w:ilvl w:val="3"/>
        <w:numId w:val="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AF11BB"/>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AF11BB"/>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AF11BB"/>
    <w:pPr>
      <w:numPr>
        <w:ilvl w:val="6"/>
        <w:numId w:val="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AF11BB"/>
    <w:pPr>
      <w:numPr>
        <w:ilvl w:val="7"/>
        <w:numId w:val="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AF11BB"/>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11BB"/>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AF11BB"/>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semiHidden/>
    <w:rsid w:val="00AF11BB"/>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AF11BB"/>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semiHidden/>
    <w:rsid w:val="00AF11BB"/>
    <w:rPr>
      <w:rFonts w:ascii="Calibri" w:eastAsia="Times New Roman" w:hAnsi="Calibri" w:cs="Times New Roman"/>
      <w:b/>
      <w:bCs/>
      <w:i/>
      <w:iCs/>
      <w:sz w:val="26"/>
      <w:szCs w:val="26"/>
    </w:rPr>
  </w:style>
  <w:style w:type="character" w:customStyle="1" w:styleId="Balk6Char">
    <w:name w:val="Başlık 6 Char"/>
    <w:basedOn w:val="VarsaylanParagrafYazTipi"/>
    <w:link w:val="Balk6"/>
    <w:rsid w:val="00AF11BB"/>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AF11BB"/>
    <w:rPr>
      <w:rFonts w:ascii="Calibri" w:eastAsia="Times New Roman" w:hAnsi="Calibri" w:cs="Times New Roman"/>
      <w:sz w:val="24"/>
      <w:szCs w:val="24"/>
    </w:rPr>
  </w:style>
  <w:style w:type="character" w:customStyle="1" w:styleId="Balk8Char">
    <w:name w:val="Başlık 8 Char"/>
    <w:basedOn w:val="VarsaylanParagrafYazTipi"/>
    <w:link w:val="Balk8"/>
    <w:uiPriority w:val="9"/>
    <w:semiHidden/>
    <w:rsid w:val="00AF11BB"/>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semiHidden/>
    <w:rsid w:val="00AF11BB"/>
    <w:rPr>
      <w:rFonts w:ascii="Cambria" w:eastAsia="Times New Roman" w:hAnsi="Cambria" w:cs="Times New Roman"/>
    </w:rPr>
  </w:style>
  <w:style w:type="paragraph" w:styleId="AralkYok">
    <w:name w:val="No Spacing"/>
    <w:uiPriority w:val="1"/>
    <w:qFormat/>
    <w:rsid w:val="00AF11BB"/>
    <w:pPr>
      <w:spacing w:after="0" w:line="240" w:lineRule="auto"/>
    </w:pPr>
    <w:rPr>
      <w:rFonts w:ascii="Calibri" w:eastAsia="Calibri" w:hAnsi="Calibri" w:cs="Times New Roman"/>
    </w:rPr>
  </w:style>
  <w:style w:type="paragraph" w:styleId="GvdeMetni">
    <w:name w:val="Body Text"/>
    <w:basedOn w:val="Normal"/>
    <w:link w:val="GvdeMetniChar"/>
    <w:rsid w:val="00AF11BB"/>
    <w:pPr>
      <w:tabs>
        <w:tab w:val="left" w:pos="284"/>
      </w:tabs>
      <w:spacing w:before="8" w:line="240" w:lineRule="exact"/>
    </w:pPr>
    <w:rPr>
      <w:b/>
      <w:color w:val="FF0000"/>
      <w:lang w:eastAsia="tr-TR"/>
    </w:rPr>
  </w:style>
  <w:style w:type="character" w:customStyle="1" w:styleId="GvdeMetniChar">
    <w:name w:val="Gövde Metni Char"/>
    <w:basedOn w:val="VarsaylanParagrafYazTipi"/>
    <w:link w:val="GvdeMetni"/>
    <w:rsid w:val="00AF11BB"/>
    <w:rPr>
      <w:rFonts w:ascii="Times New Roman" w:eastAsia="Times New Roman" w:hAnsi="Times New Roman" w:cs="Times New Roman"/>
      <w:b/>
      <w:color w:val="FF0000"/>
      <w:sz w:val="20"/>
      <w:szCs w:val="20"/>
      <w:lang w:eastAsia="tr-TR"/>
    </w:rPr>
  </w:style>
  <w:style w:type="paragraph" w:customStyle="1" w:styleId="ListeParagraf1">
    <w:name w:val="Liste Paragraf1"/>
    <w:aliases w:val="RK BULLET"/>
    <w:basedOn w:val="Normal"/>
    <w:next w:val="Normal"/>
    <w:qFormat/>
    <w:rsid w:val="00AF11BB"/>
    <w:pPr>
      <w:spacing w:before="8" w:line="276" w:lineRule="auto"/>
      <w:contextualSpacing/>
    </w:pPr>
    <w:rPr>
      <w:rFonts w:eastAsia="Calibri"/>
      <w:sz w:val="18"/>
      <w:szCs w:val="22"/>
    </w:rPr>
  </w:style>
  <w:style w:type="paragraph" w:customStyle="1" w:styleId="Default">
    <w:name w:val="Default"/>
    <w:rsid w:val="00AF11BB"/>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0">
    <w:name w:val="Pa10"/>
    <w:basedOn w:val="Default"/>
    <w:next w:val="Default"/>
    <w:uiPriority w:val="99"/>
    <w:rsid w:val="00AF11BB"/>
    <w:pPr>
      <w:spacing w:line="201" w:lineRule="atLeast"/>
    </w:pPr>
    <w:rPr>
      <w:rFonts w:ascii="Helvetica" w:hAnsi="Helvetica" w:cs="Helvetica"/>
      <w:color w:val="auto"/>
    </w:rPr>
  </w:style>
  <w:style w:type="paragraph" w:styleId="stbilgi">
    <w:name w:val="header"/>
    <w:basedOn w:val="Normal"/>
    <w:link w:val="stbilgiChar"/>
    <w:uiPriority w:val="99"/>
    <w:unhideWhenUsed/>
    <w:rsid w:val="00AF11BB"/>
    <w:pPr>
      <w:tabs>
        <w:tab w:val="center" w:pos="4536"/>
        <w:tab w:val="right" w:pos="9072"/>
      </w:tabs>
    </w:pPr>
  </w:style>
  <w:style w:type="character" w:customStyle="1" w:styleId="stbilgiChar">
    <w:name w:val="Üstbilgi Char"/>
    <w:basedOn w:val="VarsaylanParagrafYazTipi"/>
    <w:link w:val="stbilgi"/>
    <w:uiPriority w:val="99"/>
    <w:rsid w:val="00AF11B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AF11BB"/>
    <w:pPr>
      <w:tabs>
        <w:tab w:val="center" w:pos="4536"/>
        <w:tab w:val="right" w:pos="9072"/>
      </w:tabs>
    </w:pPr>
  </w:style>
  <w:style w:type="character" w:customStyle="1" w:styleId="AltbilgiChar">
    <w:name w:val="Altbilgi Char"/>
    <w:basedOn w:val="VarsaylanParagrafYazTipi"/>
    <w:link w:val="Altbilgi"/>
    <w:uiPriority w:val="99"/>
    <w:rsid w:val="00AF11BB"/>
    <w:rPr>
      <w:rFonts w:ascii="Times New Roman" w:eastAsia="Times New Roman" w:hAnsi="Times New Roman" w:cs="Times New Roman"/>
      <w:sz w:val="20"/>
      <w:szCs w:val="20"/>
    </w:rPr>
  </w:style>
  <w:style w:type="paragraph" w:styleId="ListeParagraf">
    <w:name w:val="List Paragraph"/>
    <w:basedOn w:val="Normal"/>
    <w:uiPriority w:val="34"/>
    <w:qFormat/>
    <w:rsid w:val="004F7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sınıfdeniz</dc:creator>
  <cp:lastModifiedBy>XCLUSiVE</cp:lastModifiedBy>
  <cp:revision>6</cp:revision>
  <dcterms:created xsi:type="dcterms:W3CDTF">2019-09-07T09:25:00Z</dcterms:created>
  <dcterms:modified xsi:type="dcterms:W3CDTF">2020-06-23T21:38:00Z</dcterms:modified>
</cp:coreProperties>
</file>